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618" w:rsidRPr="006368E1" w:rsidRDefault="009B7FBD" w:rsidP="00B527E9">
      <w:pPr>
        <w:spacing w:line="360" w:lineRule="auto"/>
        <w:rPr>
          <w:sz w:val="28"/>
          <w:szCs w:val="28"/>
        </w:rPr>
      </w:pPr>
      <w:r w:rsidRPr="006368E1">
        <w:rPr>
          <w:sz w:val="28"/>
          <w:szCs w:val="28"/>
        </w:rPr>
        <w:t>УДК</w:t>
      </w:r>
    </w:p>
    <w:p w:rsidR="009B7FBD" w:rsidRPr="006368E1" w:rsidRDefault="009B7FBD" w:rsidP="00B527E9">
      <w:pPr>
        <w:spacing w:line="360" w:lineRule="auto"/>
        <w:rPr>
          <w:sz w:val="28"/>
          <w:szCs w:val="28"/>
        </w:rPr>
      </w:pPr>
    </w:p>
    <w:p w:rsidR="009B7FBD" w:rsidRPr="006368E1" w:rsidRDefault="009B7FBD" w:rsidP="00B527E9">
      <w:pPr>
        <w:spacing w:line="360" w:lineRule="auto"/>
        <w:jc w:val="center"/>
        <w:rPr>
          <w:b/>
          <w:sz w:val="28"/>
          <w:szCs w:val="28"/>
        </w:rPr>
      </w:pPr>
      <w:r w:rsidRPr="006368E1">
        <w:rPr>
          <w:b/>
          <w:sz w:val="28"/>
          <w:szCs w:val="28"/>
        </w:rPr>
        <w:t>НАЗВАНИЕ</w:t>
      </w:r>
      <w:r w:rsidR="006368E1" w:rsidRPr="006368E1">
        <w:rPr>
          <w:b/>
          <w:sz w:val="28"/>
          <w:szCs w:val="28"/>
        </w:rPr>
        <w:t xml:space="preserve"> [ЗАГЛАВНЫМИ БУКВАМИ, </w:t>
      </w:r>
      <w:r w:rsidR="006368E1" w:rsidRPr="006368E1">
        <w:rPr>
          <w:b/>
          <w:sz w:val="28"/>
          <w:szCs w:val="28"/>
          <w:lang w:val="en-US"/>
        </w:rPr>
        <w:t>TIMES</w:t>
      </w:r>
      <w:r w:rsidR="006368E1" w:rsidRPr="006368E1">
        <w:rPr>
          <w:b/>
          <w:sz w:val="28"/>
          <w:szCs w:val="28"/>
        </w:rPr>
        <w:t xml:space="preserve"> </w:t>
      </w:r>
      <w:r w:rsidR="006368E1" w:rsidRPr="006368E1">
        <w:rPr>
          <w:b/>
          <w:sz w:val="28"/>
          <w:szCs w:val="28"/>
          <w:lang w:val="en-US"/>
        </w:rPr>
        <w:t>NEW</w:t>
      </w:r>
      <w:r w:rsidR="006368E1" w:rsidRPr="006368E1">
        <w:rPr>
          <w:b/>
          <w:sz w:val="28"/>
          <w:szCs w:val="28"/>
        </w:rPr>
        <w:t xml:space="preserve"> </w:t>
      </w:r>
      <w:r w:rsidR="006368E1" w:rsidRPr="006368E1">
        <w:rPr>
          <w:b/>
          <w:sz w:val="28"/>
          <w:szCs w:val="28"/>
          <w:lang w:val="en-US"/>
        </w:rPr>
        <w:t>ROMAN</w:t>
      </w:r>
      <w:r w:rsidR="006368E1" w:rsidRPr="006368E1">
        <w:rPr>
          <w:b/>
          <w:sz w:val="28"/>
          <w:szCs w:val="28"/>
        </w:rPr>
        <w:t>, РАЗМЕР 14, полужирны</w:t>
      </w:r>
      <w:r w:rsidR="006368E1">
        <w:rPr>
          <w:b/>
          <w:sz w:val="28"/>
          <w:szCs w:val="28"/>
        </w:rPr>
        <w:t>й, выравнивание по центру</w:t>
      </w:r>
      <w:r w:rsidR="006368E1" w:rsidRPr="006368E1">
        <w:rPr>
          <w:b/>
          <w:sz w:val="28"/>
          <w:szCs w:val="28"/>
        </w:rPr>
        <w:t>]</w:t>
      </w:r>
    </w:p>
    <w:p w:rsidR="00D60284" w:rsidRPr="00096B4A" w:rsidRDefault="00D60284" w:rsidP="00B527E9">
      <w:pPr>
        <w:spacing w:line="360" w:lineRule="auto"/>
        <w:jc w:val="center"/>
        <w:rPr>
          <w:sz w:val="28"/>
          <w:szCs w:val="28"/>
        </w:rPr>
      </w:pPr>
    </w:p>
    <w:p w:rsidR="009B7FBD" w:rsidRPr="006368E1" w:rsidRDefault="009B7FBD" w:rsidP="00B527E9">
      <w:pPr>
        <w:spacing w:line="360" w:lineRule="auto"/>
        <w:jc w:val="center"/>
        <w:rPr>
          <w:b/>
          <w:sz w:val="28"/>
          <w:szCs w:val="28"/>
        </w:rPr>
      </w:pPr>
      <w:r w:rsidRPr="006368E1">
        <w:rPr>
          <w:b/>
          <w:sz w:val="28"/>
          <w:szCs w:val="28"/>
        </w:rPr>
        <w:t>И.</w:t>
      </w:r>
      <w:r w:rsidR="003204D1" w:rsidRPr="006368E1">
        <w:rPr>
          <w:b/>
          <w:sz w:val="28"/>
          <w:szCs w:val="28"/>
        </w:rPr>
        <w:t>И</w:t>
      </w:r>
      <w:r w:rsidRPr="006368E1">
        <w:rPr>
          <w:b/>
          <w:sz w:val="28"/>
          <w:szCs w:val="28"/>
        </w:rPr>
        <w:t>.</w:t>
      </w:r>
      <w:r w:rsidR="003204D1" w:rsidRPr="006368E1">
        <w:rPr>
          <w:b/>
          <w:sz w:val="28"/>
          <w:szCs w:val="28"/>
        </w:rPr>
        <w:t>Иванов</w:t>
      </w:r>
      <w:r w:rsidRPr="006368E1">
        <w:rPr>
          <w:b/>
          <w:sz w:val="28"/>
          <w:szCs w:val="28"/>
          <w:vertAlign w:val="superscript"/>
        </w:rPr>
        <w:t>1</w:t>
      </w:r>
      <w:r w:rsidRPr="006368E1">
        <w:rPr>
          <w:b/>
          <w:sz w:val="28"/>
          <w:szCs w:val="28"/>
        </w:rPr>
        <w:t xml:space="preserve">, </w:t>
      </w:r>
      <w:r w:rsidR="00EE617F" w:rsidRPr="006368E1">
        <w:rPr>
          <w:b/>
          <w:sz w:val="28"/>
          <w:szCs w:val="28"/>
        </w:rPr>
        <w:t>П</w:t>
      </w:r>
      <w:r w:rsidRPr="006368E1">
        <w:rPr>
          <w:b/>
          <w:sz w:val="28"/>
          <w:szCs w:val="28"/>
        </w:rPr>
        <w:t>.</w:t>
      </w:r>
      <w:r w:rsidR="00EE617F" w:rsidRPr="006368E1">
        <w:rPr>
          <w:b/>
          <w:sz w:val="28"/>
          <w:szCs w:val="28"/>
        </w:rPr>
        <w:t>П</w:t>
      </w:r>
      <w:r w:rsidRPr="006368E1">
        <w:rPr>
          <w:b/>
          <w:sz w:val="28"/>
          <w:szCs w:val="28"/>
        </w:rPr>
        <w:t>.</w:t>
      </w:r>
      <w:r w:rsidR="00EE617F" w:rsidRPr="006368E1">
        <w:rPr>
          <w:b/>
          <w:sz w:val="28"/>
          <w:szCs w:val="28"/>
        </w:rPr>
        <w:t>Петров</w:t>
      </w:r>
      <w:r w:rsidRPr="006368E1">
        <w:rPr>
          <w:b/>
          <w:sz w:val="28"/>
          <w:szCs w:val="28"/>
          <w:vertAlign w:val="superscript"/>
        </w:rPr>
        <w:t>2</w:t>
      </w:r>
      <w:r w:rsidR="006368E1" w:rsidRPr="006368E1">
        <w:rPr>
          <w:b/>
          <w:sz w:val="28"/>
          <w:szCs w:val="28"/>
          <w:vertAlign w:val="superscript"/>
        </w:rPr>
        <w:t xml:space="preserve"> </w:t>
      </w:r>
      <w:r w:rsidR="006368E1" w:rsidRPr="006368E1">
        <w:rPr>
          <w:b/>
          <w:sz w:val="28"/>
          <w:szCs w:val="28"/>
        </w:rPr>
        <w:t>[</w:t>
      </w:r>
      <w:r w:rsidR="006368E1" w:rsidRPr="006368E1">
        <w:rPr>
          <w:b/>
          <w:sz w:val="28"/>
          <w:szCs w:val="28"/>
          <w:lang w:val="en-US"/>
        </w:rPr>
        <w:t>Times</w:t>
      </w:r>
      <w:r w:rsidR="006368E1" w:rsidRPr="006368E1">
        <w:rPr>
          <w:b/>
          <w:sz w:val="28"/>
          <w:szCs w:val="28"/>
        </w:rPr>
        <w:t xml:space="preserve"> </w:t>
      </w:r>
      <w:r w:rsidR="006368E1" w:rsidRPr="006368E1">
        <w:rPr>
          <w:b/>
          <w:sz w:val="28"/>
          <w:szCs w:val="28"/>
          <w:lang w:val="en-US"/>
        </w:rPr>
        <w:t>New</w:t>
      </w:r>
      <w:r w:rsidR="006368E1" w:rsidRPr="006368E1">
        <w:rPr>
          <w:b/>
          <w:sz w:val="28"/>
          <w:szCs w:val="28"/>
        </w:rPr>
        <w:t xml:space="preserve"> </w:t>
      </w:r>
      <w:r w:rsidR="006368E1" w:rsidRPr="006368E1">
        <w:rPr>
          <w:b/>
          <w:sz w:val="28"/>
          <w:szCs w:val="28"/>
          <w:lang w:val="en-US"/>
        </w:rPr>
        <w:t>Roman</w:t>
      </w:r>
      <w:r w:rsidR="006368E1" w:rsidRPr="006368E1">
        <w:rPr>
          <w:b/>
          <w:sz w:val="28"/>
          <w:szCs w:val="28"/>
        </w:rPr>
        <w:t>, размер14, полужирный</w:t>
      </w:r>
      <w:r w:rsidR="006368E1">
        <w:rPr>
          <w:b/>
          <w:sz w:val="28"/>
          <w:szCs w:val="28"/>
        </w:rPr>
        <w:t>, выравнивание по центру</w:t>
      </w:r>
      <w:r w:rsidR="006368E1" w:rsidRPr="006368E1">
        <w:rPr>
          <w:b/>
          <w:sz w:val="28"/>
          <w:szCs w:val="28"/>
        </w:rPr>
        <w:t>]</w:t>
      </w:r>
    </w:p>
    <w:p w:rsidR="009B7FBD" w:rsidRPr="006368E1" w:rsidRDefault="009B7FBD" w:rsidP="00B527E9">
      <w:pPr>
        <w:spacing w:line="360" w:lineRule="auto"/>
        <w:jc w:val="center"/>
        <w:rPr>
          <w:sz w:val="28"/>
          <w:szCs w:val="28"/>
        </w:rPr>
      </w:pPr>
    </w:p>
    <w:p w:rsidR="009B7FBD" w:rsidRPr="006368E1" w:rsidRDefault="009B7FBD" w:rsidP="00B527E9">
      <w:pPr>
        <w:spacing w:line="360" w:lineRule="auto"/>
        <w:jc w:val="center"/>
        <w:rPr>
          <w:i/>
          <w:sz w:val="28"/>
          <w:szCs w:val="28"/>
        </w:rPr>
      </w:pPr>
      <w:r w:rsidRPr="006368E1">
        <w:rPr>
          <w:i/>
          <w:sz w:val="28"/>
          <w:szCs w:val="28"/>
          <w:vertAlign w:val="superscript"/>
        </w:rPr>
        <w:t>1</w:t>
      </w:r>
      <w:r w:rsidR="00F86B7C" w:rsidRPr="006368E1">
        <w:rPr>
          <w:i/>
          <w:sz w:val="28"/>
          <w:szCs w:val="28"/>
        </w:rPr>
        <w:t xml:space="preserve"> ФГБОУ ВО «Ульяновский государственный университет»</w:t>
      </w:r>
      <w:r w:rsidRPr="006368E1">
        <w:rPr>
          <w:i/>
          <w:sz w:val="28"/>
          <w:szCs w:val="28"/>
        </w:rPr>
        <w:t>, г.</w:t>
      </w:r>
      <w:r w:rsidR="00EE617F" w:rsidRPr="006368E1">
        <w:rPr>
          <w:i/>
          <w:sz w:val="28"/>
          <w:szCs w:val="28"/>
        </w:rPr>
        <w:t xml:space="preserve"> </w:t>
      </w:r>
      <w:r w:rsidRPr="006368E1">
        <w:rPr>
          <w:i/>
          <w:sz w:val="28"/>
          <w:szCs w:val="28"/>
        </w:rPr>
        <w:t>Ульяновск, Россия</w:t>
      </w:r>
      <w:r w:rsidR="006368E1" w:rsidRPr="006368E1">
        <w:rPr>
          <w:i/>
          <w:sz w:val="28"/>
          <w:szCs w:val="28"/>
        </w:rPr>
        <w:t xml:space="preserve"> [</w:t>
      </w:r>
      <w:r w:rsidR="006368E1" w:rsidRPr="006368E1">
        <w:rPr>
          <w:i/>
          <w:sz w:val="28"/>
          <w:szCs w:val="28"/>
          <w:lang w:val="en-US"/>
        </w:rPr>
        <w:t>Times</w:t>
      </w:r>
      <w:r w:rsidR="006368E1" w:rsidRPr="006368E1">
        <w:rPr>
          <w:i/>
          <w:sz w:val="28"/>
          <w:szCs w:val="28"/>
        </w:rPr>
        <w:t xml:space="preserve"> </w:t>
      </w:r>
      <w:r w:rsidR="006368E1" w:rsidRPr="006368E1">
        <w:rPr>
          <w:i/>
          <w:sz w:val="28"/>
          <w:szCs w:val="28"/>
          <w:lang w:val="en-US"/>
        </w:rPr>
        <w:t>New</w:t>
      </w:r>
      <w:r w:rsidR="006368E1" w:rsidRPr="006368E1">
        <w:rPr>
          <w:i/>
          <w:sz w:val="28"/>
          <w:szCs w:val="28"/>
        </w:rPr>
        <w:t xml:space="preserve"> </w:t>
      </w:r>
      <w:r w:rsidR="006368E1" w:rsidRPr="006368E1">
        <w:rPr>
          <w:i/>
          <w:sz w:val="28"/>
          <w:szCs w:val="28"/>
          <w:lang w:val="en-US"/>
        </w:rPr>
        <w:t>Roman</w:t>
      </w:r>
      <w:r w:rsidR="006368E1" w:rsidRPr="006368E1">
        <w:rPr>
          <w:i/>
          <w:sz w:val="28"/>
          <w:szCs w:val="28"/>
        </w:rPr>
        <w:t>, размер14, курсив</w:t>
      </w:r>
      <w:r w:rsidR="006368E1">
        <w:rPr>
          <w:i/>
          <w:sz w:val="28"/>
          <w:szCs w:val="28"/>
        </w:rPr>
        <w:t>, выравнивание по центру</w:t>
      </w:r>
      <w:r w:rsidR="006368E1" w:rsidRPr="006368E1">
        <w:rPr>
          <w:i/>
          <w:sz w:val="28"/>
          <w:szCs w:val="28"/>
        </w:rPr>
        <w:t>]</w:t>
      </w:r>
      <w:r w:rsidRPr="006368E1">
        <w:rPr>
          <w:i/>
          <w:sz w:val="28"/>
          <w:szCs w:val="28"/>
        </w:rPr>
        <w:t>;</w:t>
      </w:r>
    </w:p>
    <w:p w:rsidR="009B7FBD" w:rsidRPr="008222D1" w:rsidRDefault="009B7FBD" w:rsidP="00B527E9">
      <w:pPr>
        <w:spacing w:line="360" w:lineRule="auto"/>
        <w:jc w:val="center"/>
        <w:rPr>
          <w:i/>
          <w:sz w:val="28"/>
          <w:szCs w:val="28"/>
        </w:rPr>
      </w:pPr>
      <w:r w:rsidRPr="006368E1">
        <w:rPr>
          <w:i/>
          <w:sz w:val="28"/>
          <w:szCs w:val="28"/>
          <w:vertAlign w:val="superscript"/>
        </w:rPr>
        <w:t>2</w:t>
      </w:r>
      <w:r w:rsidR="00EE617F" w:rsidRPr="006368E1">
        <w:rPr>
          <w:i/>
          <w:sz w:val="28"/>
          <w:szCs w:val="28"/>
        </w:rPr>
        <w:t xml:space="preserve"> ФГБОУ ВО «Московский государственный университет имени М.В.Ломоносова»</w:t>
      </w:r>
      <w:r w:rsidRPr="006368E1">
        <w:rPr>
          <w:i/>
          <w:sz w:val="28"/>
          <w:szCs w:val="28"/>
        </w:rPr>
        <w:t>, г.</w:t>
      </w:r>
      <w:r w:rsidR="00EE617F" w:rsidRPr="006368E1">
        <w:rPr>
          <w:i/>
          <w:sz w:val="28"/>
          <w:szCs w:val="28"/>
        </w:rPr>
        <w:t xml:space="preserve"> </w:t>
      </w:r>
      <w:r w:rsidRPr="006368E1">
        <w:rPr>
          <w:i/>
          <w:sz w:val="28"/>
          <w:szCs w:val="28"/>
        </w:rPr>
        <w:t>Москва, Россия</w:t>
      </w:r>
      <w:r w:rsidR="006368E1">
        <w:rPr>
          <w:i/>
          <w:sz w:val="28"/>
          <w:szCs w:val="28"/>
        </w:rPr>
        <w:t xml:space="preserve"> </w:t>
      </w:r>
      <w:r w:rsidR="006368E1" w:rsidRPr="006368E1">
        <w:rPr>
          <w:i/>
          <w:sz w:val="28"/>
          <w:szCs w:val="28"/>
        </w:rPr>
        <w:t>[</w:t>
      </w:r>
      <w:r w:rsidR="006368E1" w:rsidRPr="006368E1">
        <w:rPr>
          <w:i/>
          <w:sz w:val="28"/>
          <w:szCs w:val="28"/>
          <w:lang w:val="en-US"/>
        </w:rPr>
        <w:t>Times</w:t>
      </w:r>
      <w:r w:rsidR="006368E1" w:rsidRPr="006368E1">
        <w:rPr>
          <w:i/>
          <w:sz w:val="28"/>
          <w:szCs w:val="28"/>
        </w:rPr>
        <w:t xml:space="preserve"> </w:t>
      </w:r>
      <w:r w:rsidR="006368E1" w:rsidRPr="006368E1">
        <w:rPr>
          <w:i/>
          <w:sz w:val="28"/>
          <w:szCs w:val="28"/>
          <w:lang w:val="en-US"/>
        </w:rPr>
        <w:t>New</w:t>
      </w:r>
      <w:r w:rsidR="006368E1" w:rsidRPr="006368E1">
        <w:rPr>
          <w:i/>
          <w:sz w:val="28"/>
          <w:szCs w:val="28"/>
        </w:rPr>
        <w:t xml:space="preserve"> </w:t>
      </w:r>
      <w:r w:rsidR="006368E1" w:rsidRPr="006368E1">
        <w:rPr>
          <w:i/>
          <w:sz w:val="28"/>
          <w:szCs w:val="28"/>
          <w:lang w:val="en-US"/>
        </w:rPr>
        <w:t>Roman</w:t>
      </w:r>
      <w:r w:rsidR="006368E1" w:rsidRPr="006368E1">
        <w:rPr>
          <w:i/>
          <w:sz w:val="28"/>
          <w:szCs w:val="28"/>
        </w:rPr>
        <w:t>, размер14, курсив</w:t>
      </w:r>
      <w:r w:rsidR="006368E1">
        <w:rPr>
          <w:i/>
          <w:sz w:val="28"/>
          <w:szCs w:val="28"/>
        </w:rPr>
        <w:t>, выравнивание по центру</w:t>
      </w:r>
      <w:r w:rsidR="006368E1" w:rsidRPr="006368E1">
        <w:rPr>
          <w:i/>
          <w:sz w:val="28"/>
          <w:szCs w:val="28"/>
        </w:rPr>
        <w:t>]</w:t>
      </w:r>
      <w:r w:rsidR="008222D1">
        <w:rPr>
          <w:i/>
          <w:sz w:val="28"/>
          <w:szCs w:val="28"/>
        </w:rPr>
        <w:t xml:space="preserve">. </w:t>
      </w:r>
      <w:r w:rsidR="008222D1" w:rsidRPr="008222D1">
        <w:rPr>
          <w:i/>
          <w:sz w:val="28"/>
          <w:szCs w:val="28"/>
        </w:rPr>
        <w:t>Если авторов несколько, у каждой фамилии и соответствующего учреждения проставляется цифровой индекс. Если все авторы статьи работают в одном учреждении, указывать место работы каждого автора отдельно не нужно, достаточно указать учреждение один раз. Если у автора несколько мест работы, каждое обозначается отдельным цифровым индексом.</w:t>
      </w:r>
    </w:p>
    <w:p w:rsidR="009B7FBD" w:rsidRPr="006368E1" w:rsidRDefault="009B7FBD" w:rsidP="00B527E9">
      <w:pPr>
        <w:spacing w:line="360" w:lineRule="auto"/>
        <w:jc w:val="center"/>
        <w:rPr>
          <w:sz w:val="28"/>
          <w:szCs w:val="28"/>
        </w:rPr>
      </w:pPr>
    </w:p>
    <w:p w:rsidR="00B527E9" w:rsidRPr="00B527E9" w:rsidRDefault="00B527E9" w:rsidP="00B527E9">
      <w:pPr>
        <w:ind w:firstLine="540"/>
        <w:jc w:val="both"/>
        <w:rPr>
          <w:i/>
          <w:sz w:val="28"/>
          <w:szCs w:val="28"/>
        </w:rPr>
      </w:pPr>
      <w:r>
        <w:rPr>
          <w:i/>
          <w:sz w:val="28"/>
          <w:szCs w:val="28"/>
        </w:rPr>
        <w:t xml:space="preserve">Аннотация (200-250 слов) </w:t>
      </w:r>
      <w:r w:rsidRPr="006368E1">
        <w:rPr>
          <w:i/>
          <w:sz w:val="28"/>
          <w:szCs w:val="28"/>
        </w:rPr>
        <w:t>[</w:t>
      </w:r>
      <w:r w:rsidRPr="006368E1">
        <w:rPr>
          <w:i/>
          <w:sz w:val="28"/>
          <w:szCs w:val="28"/>
          <w:lang w:val="en-US"/>
        </w:rPr>
        <w:t>Times</w:t>
      </w:r>
      <w:r w:rsidRPr="006368E1">
        <w:rPr>
          <w:i/>
          <w:sz w:val="28"/>
          <w:szCs w:val="28"/>
        </w:rPr>
        <w:t xml:space="preserve"> </w:t>
      </w:r>
      <w:r w:rsidRPr="006368E1">
        <w:rPr>
          <w:i/>
          <w:sz w:val="28"/>
          <w:szCs w:val="28"/>
          <w:lang w:val="en-US"/>
        </w:rPr>
        <w:t>New</w:t>
      </w:r>
      <w:r w:rsidRPr="006368E1">
        <w:rPr>
          <w:i/>
          <w:sz w:val="28"/>
          <w:szCs w:val="28"/>
        </w:rPr>
        <w:t xml:space="preserve"> </w:t>
      </w:r>
      <w:r w:rsidRPr="006368E1">
        <w:rPr>
          <w:i/>
          <w:sz w:val="28"/>
          <w:szCs w:val="28"/>
          <w:lang w:val="en-US"/>
        </w:rPr>
        <w:t>Roman</w:t>
      </w:r>
      <w:r w:rsidRPr="006368E1">
        <w:rPr>
          <w:i/>
          <w:sz w:val="28"/>
          <w:szCs w:val="28"/>
        </w:rPr>
        <w:t>, размер</w:t>
      </w:r>
      <w:r>
        <w:rPr>
          <w:i/>
          <w:sz w:val="28"/>
          <w:szCs w:val="28"/>
        </w:rPr>
        <w:t xml:space="preserve"> </w:t>
      </w:r>
      <w:r w:rsidRPr="006368E1">
        <w:rPr>
          <w:i/>
          <w:sz w:val="28"/>
          <w:szCs w:val="28"/>
        </w:rPr>
        <w:t>14, курсив</w:t>
      </w:r>
      <w:r>
        <w:rPr>
          <w:i/>
          <w:sz w:val="28"/>
          <w:szCs w:val="28"/>
        </w:rPr>
        <w:t>, выравнивание по ширине листа</w:t>
      </w:r>
      <w:r w:rsidRPr="006368E1">
        <w:rPr>
          <w:i/>
          <w:sz w:val="28"/>
          <w:szCs w:val="28"/>
        </w:rPr>
        <w:t>]</w:t>
      </w:r>
      <w:r w:rsidR="00D55C8F" w:rsidRPr="006368E1">
        <w:rPr>
          <w:i/>
          <w:sz w:val="28"/>
          <w:szCs w:val="28"/>
        </w:rPr>
        <w:t>.</w:t>
      </w:r>
      <w:r w:rsidRPr="00B527E9">
        <w:rPr>
          <w:sz w:val="28"/>
          <w:szCs w:val="28"/>
        </w:rPr>
        <w:t xml:space="preserve"> </w:t>
      </w:r>
      <w:r w:rsidRPr="00B527E9">
        <w:rPr>
          <w:i/>
          <w:sz w:val="28"/>
          <w:szCs w:val="28"/>
        </w:rPr>
        <w:t>Авторское резюме к статье является основным источником информации в отечественных и зарубежных информационных системах</w:t>
      </w:r>
      <w:r w:rsidR="00474FF0">
        <w:rPr>
          <w:i/>
          <w:sz w:val="28"/>
          <w:szCs w:val="28"/>
        </w:rPr>
        <w:t>,</w:t>
      </w:r>
      <w:r w:rsidRPr="00B527E9">
        <w:rPr>
          <w:i/>
          <w:sz w:val="28"/>
          <w:szCs w:val="28"/>
        </w:rPr>
        <w:t xml:space="preserve"> базах данных, индексирующих журнал. </w:t>
      </w:r>
    </w:p>
    <w:p w:rsidR="00B527E9" w:rsidRDefault="00251E19" w:rsidP="00B527E9">
      <w:pPr>
        <w:ind w:firstLine="540"/>
        <w:jc w:val="both"/>
        <w:rPr>
          <w:rFonts w:eastAsia="Newton-Regular"/>
          <w:i/>
          <w:sz w:val="28"/>
          <w:szCs w:val="28"/>
        </w:rPr>
      </w:pPr>
      <w:r>
        <w:rPr>
          <w:i/>
          <w:sz w:val="28"/>
          <w:szCs w:val="28"/>
        </w:rPr>
        <w:t>Аннотация (р</w:t>
      </w:r>
      <w:r w:rsidR="00B527E9" w:rsidRPr="00B527E9">
        <w:rPr>
          <w:i/>
          <w:sz w:val="28"/>
          <w:szCs w:val="28"/>
        </w:rPr>
        <w:t>езюме</w:t>
      </w:r>
      <w:r>
        <w:rPr>
          <w:i/>
          <w:sz w:val="28"/>
          <w:szCs w:val="28"/>
        </w:rPr>
        <w:t>)</w:t>
      </w:r>
      <w:r w:rsidR="00B527E9" w:rsidRPr="00B527E9">
        <w:rPr>
          <w:i/>
          <w:sz w:val="28"/>
          <w:szCs w:val="28"/>
        </w:rPr>
        <w:t xml:space="preserve"> должн</w:t>
      </w:r>
      <w:r>
        <w:rPr>
          <w:i/>
          <w:sz w:val="28"/>
          <w:szCs w:val="28"/>
        </w:rPr>
        <w:t>а</w:t>
      </w:r>
      <w:r w:rsidR="00B527E9" w:rsidRPr="00B527E9">
        <w:rPr>
          <w:i/>
          <w:sz w:val="28"/>
          <w:szCs w:val="28"/>
        </w:rPr>
        <w:t xml:space="preserve"> излагать только существенные факты работы. Для оригинальных статей обязательна структура резюме, включающая: введение, цели и/или задачи, методы, результаты, заключение (выводы). Цель работы указывается в том случае, если она не повторяет заглавие статьи; изложение методов должно быть кратким и давать представление о методических подходах и методологии исследования. Указываются методы статистической обработки.  </w:t>
      </w:r>
      <w:r w:rsidR="00B527E9" w:rsidRPr="00B527E9">
        <w:rPr>
          <w:rFonts w:eastAsia="Newton-Regular"/>
          <w:i/>
          <w:sz w:val="28"/>
          <w:szCs w:val="28"/>
        </w:rPr>
        <w:t>Результаты работы описывают</w:t>
      </w:r>
      <w:r w:rsidR="00B527E9">
        <w:rPr>
          <w:rFonts w:eastAsia="Newton-Regular"/>
          <w:i/>
          <w:sz w:val="28"/>
          <w:szCs w:val="28"/>
        </w:rPr>
        <w:t>ся</w:t>
      </w:r>
      <w:r w:rsidR="00B527E9" w:rsidRPr="00B527E9">
        <w:rPr>
          <w:rFonts w:eastAsia="Newton-Regular"/>
          <w:i/>
          <w:sz w:val="28"/>
          <w:szCs w:val="28"/>
        </w:rPr>
        <w:t xml:space="preserve"> предельно точно и информативно. Приводятся основные теоретические и экспериментальные результаты, новые научные факты, обнаруженные взаимосвязи и закономерности. </w:t>
      </w:r>
    </w:p>
    <w:p w:rsidR="00B527E9" w:rsidRPr="00B527E9" w:rsidRDefault="00B527E9" w:rsidP="00B527E9">
      <w:pPr>
        <w:ind w:firstLine="540"/>
        <w:jc w:val="both"/>
        <w:rPr>
          <w:i/>
          <w:sz w:val="28"/>
          <w:szCs w:val="28"/>
        </w:rPr>
      </w:pPr>
      <w:r w:rsidRPr="00B527E9">
        <w:rPr>
          <w:rFonts w:eastAsia="Newton-Regular"/>
          <w:i/>
          <w:sz w:val="28"/>
          <w:szCs w:val="28"/>
        </w:rPr>
        <w:lastRenderedPageBreak/>
        <w:t>Сведения, содержащиеся в заглавии статьи, не должны повторяться в тексте резюме. Следует избегать лишних вводных фраз (например, «в статье рассматривается...»).</w:t>
      </w:r>
      <w:r w:rsidRPr="00B527E9">
        <w:rPr>
          <w:i/>
          <w:sz w:val="28"/>
          <w:szCs w:val="28"/>
        </w:rPr>
        <w:t xml:space="preserve"> Перевод резюме на английский язык должен быть </w:t>
      </w:r>
      <w:r w:rsidRPr="00B527E9">
        <w:rPr>
          <w:rFonts w:eastAsia="Newton-Regular"/>
          <w:i/>
          <w:sz w:val="28"/>
          <w:szCs w:val="28"/>
        </w:rPr>
        <w:t>оригинальными (не быть калькой русскоязычной аннотации).</w:t>
      </w:r>
    </w:p>
    <w:p w:rsidR="00B527E9" w:rsidRPr="00B527E9" w:rsidRDefault="00B527E9" w:rsidP="00B527E9">
      <w:pPr>
        <w:ind w:firstLine="540"/>
        <w:jc w:val="both"/>
        <w:rPr>
          <w:i/>
          <w:sz w:val="28"/>
          <w:szCs w:val="28"/>
        </w:rPr>
      </w:pPr>
      <w:r w:rsidRPr="00B527E9">
        <w:rPr>
          <w:i/>
          <w:sz w:val="28"/>
          <w:szCs w:val="28"/>
        </w:rPr>
        <w:t xml:space="preserve">Объем текста авторского резюме должен быть строго от </w:t>
      </w:r>
      <w:r w:rsidRPr="00B527E9">
        <w:rPr>
          <w:i/>
          <w:sz w:val="28"/>
          <w:szCs w:val="28"/>
          <w:u w:val="single"/>
        </w:rPr>
        <w:t>200 до 250 слов</w:t>
      </w:r>
      <w:r w:rsidRPr="00B527E9">
        <w:rPr>
          <w:i/>
          <w:sz w:val="28"/>
          <w:szCs w:val="28"/>
        </w:rPr>
        <w:t>.</w:t>
      </w:r>
    </w:p>
    <w:p w:rsidR="009B7FBD" w:rsidRPr="006368E1" w:rsidRDefault="00D55C8F" w:rsidP="00B527E9">
      <w:pPr>
        <w:spacing w:line="360" w:lineRule="auto"/>
        <w:ind w:firstLine="708"/>
        <w:jc w:val="both"/>
        <w:rPr>
          <w:i/>
          <w:sz w:val="28"/>
          <w:szCs w:val="28"/>
        </w:rPr>
      </w:pPr>
      <w:r w:rsidRPr="006368E1">
        <w:rPr>
          <w:b/>
          <w:i/>
          <w:sz w:val="28"/>
          <w:szCs w:val="28"/>
        </w:rPr>
        <w:t>Ключевые слова:</w:t>
      </w:r>
      <w:r w:rsidRPr="006368E1">
        <w:rPr>
          <w:i/>
          <w:sz w:val="28"/>
          <w:szCs w:val="28"/>
        </w:rPr>
        <w:t xml:space="preserve"> </w:t>
      </w:r>
      <w:r w:rsidR="00B527E9" w:rsidRPr="006368E1">
        <w:rPr>
          <w:i/>
          <w:sz w:val="28"/>
          <w:szCs w:val="28"/>
        </w:rPr>
        <w:t>[</w:t>
      </w:r>
      <w:r w:rsidR="00B527E9" w:rsidRPr="006368E1">
        <w:rPr>
          <w:i/>
          <w:sz w:val="28"/>
          <w:szCs w:val="28"/>
          <w:lang w:val="en-US"/>
        </w:rPr>
        <w:t>Times</w:t>
      </w:r>
      <w:r w:rsidR="00B527E9" w:rsidRPr="006368E1">
        <w:rPr>
          <w:i/>
          <w:sz w:val="28"/>
          <w:szCs w:val="28"/>
        </w:rPr>
        <w:t xml:space="preserve"> </w:t>
      </w:r>
      <w:r w:rsidR="00B527E9" w:rsidRPr="006368E1">
        <w:rPr>
          <w:i/>
          <w:sz w:val="28"/>
          <w:szCs w:val="28"/>
          <w:lang w:val="en-US"/>
        </w:rPr>
        <w:t>New</w:t>
      </w:r>
      <w:r w:rsidR="00B527E9" w:rsidRPr="006368E1">
        <w:rPr>
          <w:i/>
          <w:sz w:val="28"/>
          <w:szCs w:val="28"/>
        </w:rPr>
        <w:t xml:space="preserve"> </w:t>
      </w:r>
      <w:r w:rsidR="00B527E9" w:rsidRPr="006368E1">
        <w:rPr>
          <w:i/>
          <w:sz w:val="28"/>
          <w:szCs w:val="28"/>
          <w:lang w:val="en-US"/>
        </w:rPr>
        <w:t>Roman</w:t>
      </w:r>
      <w:r w:rsidR="00B527E9" w:rsidRPr="006368E1">
        <w:rPr>
          <w:i/>
          <w:sz w:val="28"/>
          <w:szCs w:val="28"/>
        </w:rPr>
        <w:t>, размер</w:t>
      </w:r>
      <w:r w:rsidR="00B527E9">
        <w:rPr>
          <w:i/>
          <w:sz w:val="28"/>
          <w:szCs w:val="28"/>
        </w:rPr>
        <w:t xml:space="preserve"> </w:t>
      </w:r>
      <w:r w:rsidR="00B527E9" w:rsidRPr="006368E1">
        <w:rPr>
          <w:i/>
          <w:sz w:val="28"/>
          <w:szCs w:val="28"/>
        </w:rPr>
        <w:t>14, курсив</w:t>
      </w:r>
      <w:r w:rsidR="00B527E9">
        <w:rPr>
          <w:i/>
          <w:sz w:val="28"/>
          <w:szCs w:val="28"/>
        </w:rPr>
        <w:t>, выравнивание по ширине листа</w:t>
      </w:r>
      <w:r w:rsidR="00B527E9" w:rsidRPr="006368E1">
        <w:rPr>
          <w:i/>
          <w:sz w:val="28"/>
          <w:szCs w:val="28"/>
        </w:rPr>
        <w:t>]</w:t>
      </w:r>
      <w:r w:rsidR="00B527E9">
        <w:rPr>
          <w:i/>
          <w:sz w:val="28"/>
          <w:szCs w:val="28"/>
        </w:rPr>
        <w:t>. К</w:t>
      </w:r>
      <w:r w:rsidRPr="006368E1">
        <w:rPr>
          <w:i/>
          <w:sz w:val="28"/>
          <w:szCs w:val="28"/>
        </w:rPr>
        <w:t>лючевые слова или словосочетания, отражающие основную тематику статьи и облегчающие классификацию работы в информационно-поисковых системах. Ключевые слова перечисляются через запятую. В конце перечисления ставится точка.</w:t>
      </w:r>
    </w:p>
    <w:p w:rsidR="009B7FBD" w:rsidRPr="006368E1" w:rsidRDefault="009B7FBD" w:rsidP="00B527E9">
      <w:pPr>
        <w:spacing w:line="360" w:lineRule="auto"/>
        <w:ind w:firstLine="708"/>
        <w:jc w:val="both"/>
        <w:rPr>
          <w:sz w:val="28"/>
          <w:szCs w:val="28"/>
        </w:rPr>
      </w:pPr>
    </w:p>
    <w:p w:rsidR="00B527E9" w:rsidRDefault="009B7FBD" w:rsidP="00B527E9">
      <w:pPr>
        <w:spacing w:line="360" w:lineRule="auto"/>
        <w:ind w:firstLine="720"/>
        <w:jc w:val="both"/>
        <w:rPr>
          <w:sz w:val="28"/>
          <w:szCs w:val="28"/>
        </w:rPr>
      </w:pPr>
      <w:r w:rsidRPr="006368E1">
        <w:rPr>
          <w:b/>
          <w:sz w:val="28"/>
          <w:szCs w:val="28"/>
        </w:rPr>
        <w:t>Введение</w:t>
      </w:r>
      <w:r w:rsidR="00B527E9">
        <w:rPr>
          <w:sz w:val="28"/>
          <w:szCs w:val="28"/>
        </w:rPr>
        <w:t xml:space="preserve">. </w:t>
      </w:r>
      <w:r w:rsidR="00B527E9" w:rsidRPr="00B527E9">
        <w:rPr>
          <w:sz w:val="28"/>
          <w:szCs w:val="28"/>
        </w:rPr>
        <w:t>[</w:t>
      </w:r>
      <w:r w:rsidR="00B527E9" w:rsidRPr="00B527E9">
        <w:rPr>
          <w:sz w:val="28"/>
          <w:szCs w:val="28"/>
          <w:lang w:val="en-US"/>
        </w:rPr>
        <w:t>Times</w:t>
      </w:r>
      <w:r w:rsidR="00B527E9" w:rsidRPr="00B527E9">
        <w:rPr>
          <w:sz w:val="28"/>
          <w:szCs w:val="28"/>
        </w:rPr>
        <w:t xml:space="preserve"> </w:t>
      </w:r>
      <w:r w:rsidR="00B527E9" w:rsidRPr="00B527E9">
        <w:rPr>
          <w:sz w:val="28"/>
          <w:szCs w:val="28"/>
          <w:lang w:val="en-US"/>
        </w:rPr>
        <w:t>New</w:t>
      </w:r>
      <w:r w:rsidR="00B527E9" w:rsidRPr="00B527E9">
        <w:rPr>
          <w:sz w:val="28"/>
          <w:szCs w:val="28"/>
        </w:rPr>
        <w:t xml:space="preserve"> </w:t>
      </w:r>
      <w:r w:rsidR="00B527E9" w:rsidRPr="00B527E9">
        <w:rPr>
          <w:sz w:val="28"/>
          <w:szCs w:val="28"/>
          <w:lang w:val="en-US"/>
        </w:rPr>
        <w:t>Roman</w:t>
      </w:r>
      <w:r w:rsidR="00B527E9" w:rsidRPr="00B527E9">
        <w:rPr>
          <w:sz w:val="28"/>
          <w:szCs w:val="28"/>
        </w:rPr>
        <w:t>, размер 14, выравнивание по ширине листа].</w:t>
      </w:r>
      <w:r w:rsidR="00B527E9">
        <w:rPr>
          <w:sz w:val="28"/>
          <w:szCs w:val="28"/>
        </w:rPr>
        <w:t xml:space="preserve"> </w:t>
      </w:r>
      <w:r w:rsidR="00B527E9" w:rsidRPr="00B527E9">
        <w:rPr>
          <w:sz w:val="28"/>
          <w:szCs w:val="28"/>
        </w:rPr>
        <w:t xml:space="preserve">Этот шаблон </w:t>
      </w:r>
      <w:r w:rsidR="00B527E9">
        <w:rPr>
          <w:sz w:val="28"/>
          <w:szCs w:val="28"/>
        </w:rPr>
        <w:t>поясняет</w:t>
      </w:r>
      <w:r w:rsidR="00B527E9" w:rsidRPr="00B527E9">
        <w:rPr>
          <w:sz w:val="28"/>
          <w:szCs w:val="28"/>
        </w:rPr>
        <w:t xml:space="preserve"> и наглядно демонстрирует требования к оформлению и структуре статьи.</w:t>
      </w:r>
      <w:r w:rsidR="00B527E9">
        <w:rPr>
          <w:sz w:val="28"/>
          <w:szCs w:val="28"/>
        </w:rPr>
        <w:t xml:space="preserve"> </w:t>
      </w:r>
    </w:p>
    <w:p w:rsidR="00B527E9" w:rsidRDefault="00B527E9" w:rsidP="00B527E9">
      <w:pPr>
        <w:spacing w:line="360" w:lineRule="auto"/>
        <w:ind w:firstLine="720"/>
        <w:jc w:val="both"/>
        <w:rPr>
          <w:sz w:val="28"/>
          <w:szCs w:val="28"/>
        </w:rPr>
      </w:pPr>
      <w:r w:rsidRPr="00B527E9">
        <w:rPr>
          <w:sz w:val="28"/>
          <w:szCs w:val="28"/>
        </w:rPr>
        <w:t xml:space="preserve">Текст статьи должен быть тщательно вычитан, набран через 1,5 интервал, 14 кеглем, шрифт </w:t>
      </w:r>
      <w:proofErr w:type="spellStart"/>
      <w:r w:rsidRPr="00B527E9">
        <w:rPr>
          <w:sz w:val="28"/>
          <w:szCs w:val="28"/>
        </w:rPr>
        <w:t>Times</w:t>
      </w:r>
      <w:proofErr w:type="spellEnd"/>
      <w:r w:rsidRPr="00AE158D">
        <w:rPr>
          <w:sz w:val="28"/>
          <w:szCs w:val="28"/>
        </w:rPr>
        <w:t xml:space="preserve"> </w:t>
      </w:r>
      <w:proofErr w:type="spellStart"/>
      <w:r w:rsidRPr="00AE158D">
        <w:rPr>
          <w:sz w:val="28"/>
          <w:szCs w:val="28"/>
        </w:rPr>
        <w:t>New</w:t>
      </w:r>
      <w:proofErr w:type="spellEnd"/>
      <w:r w:rsidRPr="00AE158D">
        <w:rPr>
          <w:sz w:val="28"/>
          <w:szCs w:val="28"/>
        </w:rPr>
        <w:t xml:space="preserve"> </w:t>
      </w:r>
      <w:proofErr w:type="spellStart"/>
      <w:r w:rsidRPr="00AE158D">
        <w:rPr>
          <w:sz w:val="28"/>
          <w:szCs w:val="28"/>
        </w:rPr>
        <w:t>Roman</w:t>
      </w:r>
      <w:proofErr w:type="spellEnd"/>
      <w:r w:rsidRPr="00AE158D">
        <w:rPr>
          <w:sz w:val="28"/>
          <w:szCs w:val="28"/>
        </w:rPr>
        <w:t xml:space="preserve">, все поля – </w:t>
      </w:r>
      <w:smartTag w:uri="urn:schemas-microsoft-com:office:smarttags" w:element="metricconverter">
        <w:smartTagPr>
          <w:attr w:name="ProductID" w:val="2,5 см"/>
        </w:smartTagPr>
        <w:r w:rsidRPr="00AE158D">
          <w:rPr>
            <w:sz w:val="28"/>
            <w:szCs w:val="28"/>
          </w:rPr>
          <w:t>2,5 см</w:t>
        </w:r>
      </w:smartTag>
      <w:r w:rsidRPr="00AE158D">
        <w:rPr>
          <w:sz w:val="28"/>
          <w:szCs w:val="28"/>
        </w:rPr>
        <w:t>, абзацный отступ (красная строка) – 1,27</w:t>
      </w:r>
      <w:r>
        <w:rPr>
          <w:sz w:val="28"/>
          <w:szCs w:val="28"/>
        </w:rPr>
        <w:t xml:space="preserve"> </w:t>
      </w:r>
      <w:r w:rsidRPr="00B527E9">
        <w:rPr>
          <w:sz w:val="28"/>
          <w:szCs w:val="28"/>
        </w:rPr>
        <w:t xml:space="preserve">(за исключением УДК, заголовка статьи и сведений об авторах). Все страницы </w:t>
      </w:r>
      <w:r w:rsidRPr="00920ED2">
        <w:rPr>
          <w:sz w:val="28"/>
          <w:szCs w:val="28"/>
        </w:rPr>
        <w:t>должны быть пронумерованы. Автоматический перенос слов использовать нельзя.</w:t>
      </w:r>
      <w:r>
        <w:rPr>
          <w:sz w:val="28"/>
          <w:szCs w:val="28"/>
        </w:rPr>
        <w:t xml:space="preserve"> </w:t>
      </w:r>
      <w:r w:rsidRPr="00FF1B91">
        <w:rPr>
          <w:sz w:val="28"/>
          <w:szCs w:val="28"/>
        </w:rPr>
        <w:t>В конце статьи оформляют сведения об авторах.</w:t>
      </w:r>
    </w:p>
    <w:p w:rsidR="007042CA" w:rsidRPr="00AE158D" w:rsidRDefault="007042CA" w:rsidP="00B527E9">
      <w:pPr>
        <w:spacing w:line="360" w:lineRule="auto"/>
        <w:ind w:firstLine="720"/>
        <w:jc w:val="both"/>
        <w:rPr>
          <w:sz w:val="28"/>
          <w:szCs w:val="28"/>
        </w:rPr>
      </w:pPr>
      <w:r w:rsidRPr="00920ED2">
        <w:rPr>
          <w:sz w:val="28"/>
          <w:szCs w:val="28"/>
        </w:rPr>
        <w:t>Библиографические ссылки в тексте статьи даются цифрой в квадратных скобках</w:t>
      </w:r>
      <w:r>
        <w:rPr>
          <w:sz w:val="28"/>
          <w:szCs w:val="28"/>
        </w:rPr>
        <w:t xml:space="preserve"> </w:t>
      </w:r>
      <w:r w:rsidRPr="00E02766">
        <w:rPr>
          <w:sz w:val="28"/>
          <w:szCs w:val="28"/>
        </w:rPr>
        <w:t>[</w:t>
      </w:r>
      <w:r>
        <w:rPr>
          <w:sz w:val="28"/>
          <w:szCs w:val="28"/>
        </w:rPr>
        <w:t>1</w:t>
      </w:r>
      <w:r w:rsidRPr="00E02766">
        <w:rPr>
          <w:sz w:val="28"/>
          <w:szCs w:val="28"/>
        </w:rPr>
        <w:t>]</w:t>
      </w:r>
      <w:r w:rsidRPr="00920ED2">
        <w:rPr>
          <w:sz w:val="28"/>
          <w:szCs w:val="28"/>
        </w:rPr>
        <w:t xml:space="preserve">. </w:t>
      </w:r>
      <w:r w:rsidRPr="000C661B">
        <w:rPr>
          <w:sz w:val="28"/>
          <w:szCs w:val="28"/>
        </w:rPr>
        <w:t>Если источников несколько, то ссылку оформляют следующим образом: [1</w:t>
      </w:r>
      <w:r>
        <w:rPr>
          <w:sz w:val="28"/>
          <w:szCs w:val="28"/>
        </w:rPr>
        <w:t>,</w:t>
      </w:r>
      <w:r w:rsidRPr="000C661B">
        <w:rPr>
          <w:sz w:val="28"/>
          <w:szCs w:val="28"/>
        </w:rPr>
        <w:t xml:space="preserve"> 3</w:t>
      </w:r>
      <w:r>
        <w:rPr>
          <w:sz w:val="28"/>
          <w:szCs w:val="28"/>
        </w:rPr>
        <w:t>,</w:t>
      </w:r>
      <w:r w:rsidRPr="000C661B">
        <w:rPr>
          <w:sz w:val="28"/>
          <w:szCs w:val="28"/>
        </w:rPr>
        <w:t xml:space="preserve"> 5–9</w:t>
      </w:r>
      <w:r>
        <w:rPr>
          <w:sz w:val="28"/>
          <w:szCs w:val="28"/>
        </w:rPr>
        <w:t>,</w:t>
      </w:r>
      <w:r w:rsidRPr="000C661B">
        <w:rPr>
          <w:sz w:val="28"/>
          <w:szCs w:val="28"/>
        </w:rPr>
        <w:t xml:space="preserve"> 25].</w:t>
      </w:r>
      <w:r>
        <w:rPr>
          <w:sz w:val="28"/>
          <w:szCs w:val="28"/>
        </w:rPr>
        <w:t xml:space="preserve"> Библиографические ссылки указываются по мере упоминания источников в тексте.</w:t>
      </w:r>
    </w:p>
    <w:p w:rsidR="00B527E9" w:rsidRPr="00AE158D" w:rsidRDefault="00B527E9" w:rsidP="00B527E9">
      <w:pPr>
        <w:spacing w:line="360" w:lineRule="auto"/>
        <w:ind w:firstLine="720"/>
        <w:jc w:val="both"/>
        <w:rPr>
          <w:sz w:val="28"/>
          <w:szCs w:val="28"/>
        </w:rPr>
      </w:pPr>
      <w:r w:rsidRPr="001713E3">
        <w:rPr>
          <w:sz w:val="28"/>
          <w:szCs w:val="28"/>
        </w:rPr>
        <w:t>Текст статьи подается в формате</w:t>
      </w:r>
      <w:r w:rsidRPr="00AE158D">
        <w:rPr>
          <w:sz w:val="28"/>
          <w:szCs w:val="28"/>
        </w:rPr>
        <w:t xml:space="preserve"> </w:t>
      </w:r>
      <w:r w:rsidRPr="00AE158D">
        <w:rPr>
          <w:sz w:val="28"/>
          <w:szCs w:val="28"/>
          <w:lang w:val="en-US"/>
        </w:rPr>
        <w:t>Microsoft</w:t>
      </w:r>
      <w:r w:rsidRPr="00AE158D">
        <w:rPr>
          <w:sz w:val="28"/>
          <w:szCs w:val="28"/>
        </w:rPr>
        <w:t xml:space="preserve"> </w:t>
      </w:r>
      <w:r w:rsidRPr="00AE158D">
        <w:rPr>
          <w:sz w:val="28"/>
          <w:szCs w:val="28"/>
          <w:lang w:val="en-US"/>
        </w:rPr>
        <w:t>Office</w:t>
      </w:r>
      <w:r w:rsidRPr="00AE158D">
        <w:rPr>
          <w:sz w:val="28"/>
          <w:szCs w:val="28"/>
        </w:rPr>
        <w:t xml:space="preserve"> </w:t>
      </w:r>
      <w:r w:rsidRPr="00AE158D">
        <w:rPr>
          <w:sz w:val="28"/>
          <w:szCs w:val="28"/>
          <w:lang w:val="en-US"/>
        </w:rPr>
        <w:t>Word</w:t>
      </w:r>
      <w:r w:rsidRPr="00AE158D">
        <w:rPr>
          <w:sz w:val="28"/>
          <w:szCs w:val="28"/>
        </w:rPr>
        <w:t xml:space="preserve"> 200</w:t>
      </w:r>
      <w:r w:rsidR="00C56C48">
        <w:rPr>
          <w:sz w:val="28"/>
          <w:szCs w:val="28"/>
        </w:rPr>
        <w:t>7</w:t>
      </w:r>
      <w:bookmarkStart w:id="0" w:name="_GoBack"/>
      <w:bookmarkEnd w:id="0"/>
      <w:r>
        <w:rPr>
          <w:sz w:val="28"/>
          <w:szCs w:val="28"/>
        </w:rPr>
        <w:t xml:space="preserve"> или </w:t>
      </w:r>
      <w:r w:rsidRPr="00B527E9">
        <w:rPr>
          <w:sz w:val="28"/>
          <w:szCs w:val="28"/>
        </w:rPr>
        <w:t>20</w:t>
      </w:r>
      <w:r w:rsidR="00474FF0">
        <w:rPr>
          <w:sz w:val="28"/>
          <w:szCs w:val="28"/>
        </w:rPr>
        <w:t>19</w:t>
      </w:r>
      <w:r w:rsidRPr="00B527E9">
        <w:rPr>
          <w:sz w:val="28"/>
          <w:szCs w:val="28"/>
        </w:rPr>
        <w:t xml:space="preserve"> (формат .</w:t>
      </w:r>
      <w:r>
        <w:rPr>
          <w:sz w:val="28"/>
          <w:szCs w:val="28"/>
          <w:lang w:val="en-US"/>
        </w:rPr>
        <w:t>doc</w:t>
      </w:r>
      <w:r w:rsidRPr="00B527E9">
        <w:rPr>
          <w:sz w:val="28"/>
          <w:szCs w:val="28"/>
        </w:rPr>
        <w:t xml:space="preserve"> или .</w:t>
      </w:r>
      <w:r>
        <w:rPr>
          <w:sz w:val="28"/>
          <w:szCs w:val="28"/>
          <w:lang w:val="en-US"/>
        </w:rPr>
        <w:t>docx</w:t>
      </w:r>
      <w:r w:rsidRPr="00B527E9">
        <w:rPr>
          <w:sz w:val="28"/>
          <w:szCs w:val="28"/>
        </w:rPr>
        <w:t>). Название файла – по фамилии первого автора</w:t>
      </w:r>
      <w:r w:rsidR="00701C23">
        <w:rPr>
          <w:sz w:val="28"/>
          <w:szCs w:val="28"/>
        </w:rPr>
        <w:t xml:space="preserve"> статьи </w:t>
      </w:r>
      <w:r>
        <w:rPr>
          <w:sz w:val="28"/>
          <w:szCs w:val="28"/>
        </w:rPr>
        <w:t>(например: Иванов</w:t>
      </w:r>
      <w:r w:rsidRPr="00B60153">
        <w:rPr>
          <w:sz w:val="28"/>
          <w:szCs w:val="28"/>
        </w:rPr>
        <w:t>.</w:t>
      </w:r>
      <w:r>
        <w:rPr>
          <w:sz w:val="28"/>
          <w:szCs w:val="28"/>
          <w:lang w:val="en-US"/>
        </w:rPr>
        <w:t>doc</w:t>
      </w:r>
      <w:r w:rsidR="00701C23">
        <w:rPr>
          <w:sz w:val="28"/>
          <w:szCs w:val="28"/>
        </w:rPr>
        <w:t>, Петров.</w:t>
      </w:r>
      <w:r w:rsidR="00701C23">
        <w:rPr>
          <w:sz w:val="28"/>
          <w:szCs w:val="28"/>
          <w:lang w:val="en-US"/>
        </w:rPr>
        <w:t>docx</w:t>
      </w:r>
      <w:r>
        <w:rPr>
          <w:sz w:val="28"/>
          <w:szCs w:val="28"/>
        </w:rPr>
        <w:t>)</w:t>
      </w:r>
      <w:r w:rsidRPr="00AE158D">
        <w:rPr>
          <w:sz w:val="28"/>
          <w:szCs w:val="28"/>
        </w:rPr>
        <w:t xml:space="preserve">. </w:t>
      </w:r>
      <w:r>
        <w:rPr>
          <w:sz w:val="28"/>
          <w:szCs w:val="28"/>
        </w:rPr>
        <w:t>С</w:t>
      </w:r>
      <w:r w:rsidRPr="00920ED2">
        <w:rPr>
          <w:sz w:val="28"/>
          <w:szCs w:val="28"/>
        </w:rPr>
        <w:t xml:space="preserve">каны документов </w:t>
      </w:r>
      <w:r>
        <w:rPr>
          <w:sz w:val="28"/>
          <w:szCs w:val="28"/>
        </w:rPr>
        <w:t>представляются</w:t>
      </w:r>
      <w:r w:rsidRPr="00920ED2">
        <w:rPr>
          <w:sz w:val="28"/>
          <w:szCs w:val="28"/>
        </w:rPr>
        <w:t xml:space="preserve"> отдельными файлами, также содержащими </w:t>
      </w:r>
      <w:r>
        <w:rPr>
          <w:sz w:val="28"/>
          <w:szCs w:val="28"/>
        </w:rPr>
        <w:t xml:space="preserve">фамилию первого автора (например: </w:t>
      </w:r>
      <w:proofErr w:type="spellStart"/>
      <w:r>
        <w:rPr>
          <w:sz w:val="28"/>
          <w:szCs w:val="28"/>
        </w:rPr>
        <w:t>Иванов.Заключение</w:t>
      </w:r>
      <w:proofErr w:type="spellEnd"/>
      <w:r w:rsidR="00701C23">
        <w:rPr>
          <w:sz w:val="28"/>
          <w:szCs w:val="28"/>
        </w:rPr>
        <w:t>.</w:t>
      </w:r>
      <w:r w:rsidR="00701C23">
        <w:rPr>
          <w:sz w:val="28"/>
          <w:szCs w:val="28"/>
          <w:lang w:val="en-US"/>
        </w:rPr>
        <w:t>docx</w:t>
      </w:r>
      <w:r>
        <w:rPr>
          <w:sz w:val="28"/>
          <w:szCs w:val="28"/>
        </w:rPr>
        <w:t xml:space="preserve">, </w:t>
      </w:r>
      <w:proofErr w:type="spellStart"/>
      <w:r>
        <w:rPr>
          <w:sz w:val="28"/>
          <w:szCs w:val="28"/>
        </w:rPr>
        <w:t>Иванов.Заявление</w:t>
      </w:r>
      <w:proofErr w:type="spellEnd"/>
      <w:r w:rsidR="00701C23">
        <w:rPr>
          <w:sz w:val="28"/>
          <w:szCs w:val="28"/>
        </w:rPr>
        <w:t>.</w:t>
      </w:r>
      <w:r w:rsidR="00701C23">
        <w:rPr>
          <w:sz w:val="28"/>
          <w:szCs w:val="28"/>
          <w:lang w:val="en-US"/>
        </w:rPr>
        <w:t>docx</w:t>
      </w:r>
      <w:r w:rsidRPr="00920ED2">
        <w:rPr>
          <w:sz w:val="28"/>
          <w:szCs w:val="28"/>
        </w:rPr>
        <w:t>).</w:t>
      </w:r>
    </w:p>
    <w:p w:rsidR="009B7FBD" w:rsidRDefault="00B527E9" w:rsidP="00A72E5C">
      <w:pPr>
        <w:spacing w:line="360" w:lineRule="auto"/>
        <w:ind w:firstLine="720"/>
        <w:jc w:val="both"/>
        <w:rPr>
          <w:sz w:val="28"/>
          <w:szCs w:val="28"/>
        </w:rPr>
      </w:pPr>
      <w:r w:rsidRPr="00FF1B91">
        <w:rPr>
          <w:sz w:val="28"/>
          <w:szCs w:val="28"/>
        </w:rPr>
        <w:lastRenderedPageBreak/>
        <w:t xml:space="preserve">Объем рукописи с учетом таблиц, иллюстраций, списка литературы </w:t>
      </w:r>
      <w:r w:rsidRPr="00EE2F57">
        <w:rPr>
          <w:sz w:val="28"/>
          <w:szCs w:val="28"/>
          <w:u w:val="single"/>
        </w:rPr>
        <w:t xml:space="preserve">не должен </w:t>
      </w:r>
      <w:r w:rsidRPr="00FF1B91">
        <w:rPr>
          <w:sz w:val="28"/>
          <w:szCs w:val="28"/>
        </w:rPr>
        <w:t xml:space="preserve">превышать </w:t>
      </w:r>
      <w:r w:rsidR="00A72E5C" w:rsidRPr="00EE2F57">
        <w:rPr>
          <w:sz w:val="28"/>
          <w:szCs w:val="28"/>
        </w:rPr>
        <w:t>4</w:t>
      </w:r>
      <w:r w:rsidRPr="00EE2F57">
        <w:rPr>
          <w:sz w:val="28"/>
          <w:szCs w:val="28"/>
        </w:rPr>
        <w:t xml:space="preserve">0 страниц для обзорных статей и </w:t>
      </w:r>
      <w:r w:rsidR="00A72E5C" w:rsidRPr="00EE2F57">
        <w:rPr>
          <w:sz w:val="28"/>
          <w:szCs w:val="28"/>
        </w:rPr>
        <w:t>20</w:t>
      </w:r>
      <w:r w:rsidRPr="00EE2F57">
        <w:rPr>
          <w:sz w:val="28"/>
          <w:szCs w:val="28"/>
        </w:rPr>
        <w:t> страниц</w:t>
      </w:r>
      <w:r w:rsidRPr="00FF1B91">
        <w:rPr>
          <w:sz w:val="28"/>
          <w:szCs w:val="28"/>
        </w:rPr>
        <w:t xml:space="preserve"> – для прочих материалов. Для хроник, статей, посвященных юбилеям и памятным датам – до 5 страниц машинописного текста. Статьи большего объема печатаются только по согласованию с редакционной коллегией.</w:t>
      </w:r>
    </w:p>
    <w:p w:rsidR="00A72E5C" w:rsidRDefault="00A72E5C" w:rsidP="00095AF0">
      <w:pPr>
        <w:spacing w:line="360" w:lineRule="auto"/>
        <w:ind w:firstLine="708"/>
        <w:jc w:val="both"/>
        <w:rPr>
          <w:sz w:val="28"/>
          <w:szCs w:val="28"/>
        </w:rPr>
      </w:pPr>
      <w:r w:rsidRPr="008222D1">
        <w:rPr>
          <w:sz w:val="28"/>
          <w:szCs w:val="28"/>
        </w:rPr>
        <w:t>Язык статьи.</w:t>
      </w:r>
      <w:r w:rsidRPr="00920ED2">
        <w:rPr>
          <w:sz w:val="28"/>
          <w:szCs w:val="28"/>
        </w:rPr>
        <w:t xml:space="preserve"> К публикации в журнале принимаются рукописи на русском и/или английском языках. В случае если статья написана на русском языке, то обязателен перевод метаданных статьи на английский язык (Ф.И.О. авторов, официальное название на английском языке учреждений авторов, адреса, название статьи, резюме статьи, ключевые слова, информация для контакта с ответственным автором, а также </w:t>
      </w:r>
      <w:proofErr w:type="spellStart"/>
      <w:r w:rsidRPr="00920ED2">
        <w:rPr>
          <w:sz w:val="28"/>
          <w:szCs w:val="28"/>
        </w:rPr>
        <w:t>пристатейный</w:t>
      </w:r>
      <w:proofErr w:type="spellEnd"/>
      <w:r w:rsidRPr="00920ED2">
        <w:rPr>
          <w:sz w:val="28"/>
          <w:szCs w:val="28"/>
        </w:rPr>
        <w:t xml:space="preserve"> список литературы (</w:t>
      </w:r>
      <w:proofErr w:type="spellStart"/>
      <w:r w:rsidRPr="00920ED2">
        <w:rPr>
          <w:sz w:val="28"/>
          <w:szCs w:val="28"/>
        </w:rPr>
        <w:t>References</w:t>
      </w:r>
      <w:proofErr w:type="spellEnd"/>
      <w:r w:rsidRPr="00920ED2">
        <w:rPr>
          <w:sz w:val="28"/>
          <w:szCs w:val="28"/>
        </w:rPr>
        <w:t>)).</w:t>
      </w:r>
      <w:r>
        <w:rPr>
          <w:sz w:val="28"/>
          <w:szCs w:val="28"/>
        </w:rPr>
        <w:t xml:space="preserve"> </w:t>
      </w:r>
      <w:r w:rsidRPr="00AE158D">
        <w:rPr>
          <w:sz w:val="28"/>
          <w:szCs w:val="28"/>
        </w:rPr>
        <w:t>Перевод (в резюме) должен быть сделан с учетом используемых в англоязычной литературе специальных терминов и правил транслитерации фамилий авторов на английский язык.</w:t>
      </w:r>
      <w:r>
        <w:rPr>
          <w:sz w:val="28"/>
          <w:szCs w:val="28"/>
        </w:rPr>
        <w:t xml:space="preserve"> </w:t>
      </w:r>
    </w:p>
    <w:p w:rsidR="008222D1" w:rsidRDefault="00A72E5C" w:rsidP="00A72E5C">
      <w:pPr>
        <w:spacing w:line="360" w:lineRule="auto"/>
        <w:ind w:firstLine="720"/>
        <w:jc w:val="both"/>
        <w:rPr>
          <w:sz w:val="28"/>
          <w:szCs w:val="28"/>
        </w:rPr>
      </w:pPr>
      <w:r w:rsidRPr="00920ED2">
        <w:rPr>
          <w:sz w:val="28"/>
          <w:szCs w:val="28"/>
        </w:rPr>
        <w:t xml:space="preserve">Статьи зарубежных авторов на английском языке могут публиковаться по решению главного редактора журнала без перевода на русский язык (за исключением названия, </w:t>
      </w:r>
      <w:r>
        <w:rPr>
          <w:sz w:val="28"/>
          <w:szCs w:val="28"/>
        </w:rPr>
        <w:t xml:space="preserve">Ф.И.О. авторов, </w:t>
      </w:r>
      <w:r w:rsidRPr="00920ED2">
        <w:rPr>
          <w:sz w:val="28"/>
          <w:szCs w:val="28"/>
        </w:rPr>
        <w:t>резюме и ключевых слов).</w:t>
      </w:r>
      <w:r w:rsidR="008222D1">
        <w:rPr>
          <w:sz w:val="28"/>
          <w:szCs w:val="28"/>
        </w:rPr>
        <w:t xml:space="preserve"> </w:t>
      </w:r>
    </w:p>
    <w:p w:rsidR="00A72E5C" w:rsidRPr="006368E1" w:rsidRDefault="008222D1" w:rsidP="00A72E5C">
      <w:pPr>
        <w:spacing w:line="360" w:lineRule="auto"/>
        <w:ind w:firstLine="720"/>
        <w:jc w:val="both"/>
        <w:rPr>
          <w:sz w:val="28"/>
          <w:szCs w:val="28"/>
        </w:rPr>
      </w:pPr>
      <w:r w:rsidRPr="008222D1">
        <w:rPr>
          <w:sz w:val="28"/>
          <w:szCs w:val="28"/>
        </w:rPr>
        <w:t xml:space="preserve">Построение статей. </w:t>
      </w:r>
      <w:r w:rsidRPr="00920ED2">
        <w:rPr>
          <w:sz w:val="28"/>
          <w:szCs w:val="28"/>
        </w:rPr>
        <w:t xml:space="preserve">План построения оригинальных статей. </w:t>
      </w:r>
      <w:r>
        <w:rPr>
          <w:sz w:val="28"/>
          <w:szCs w:val="28"/>
        </w:rPr>
        <w:t xml:space="preserve">Титульный лист, </w:t>
      </w:r>
      <w:r w:rsidRPr="00920ED2">
        <w:rPr>
          <w:sz w:val="28"/>
          <w:szCs w:val="28"/>
        </w:rPr>
        <w:t xml:space="preserve"> резюме и ключевые слова на русском языке, введение, отражающее состояние вопроса к моменту написания статьи; цел</w:t>
      </w:r>
      <w:r>
        <w:rPr>
          <w:sz w:val="28"/>
          <w:szCs w:val="28"/>
        </w:rPr>
        <w:t>ь</w:t>
      </w:r>
      <w:r w:rsidRPr="00920ED2">
        <w:rPr>
          <w:sz w:val="28"/>
          <w:szCs w:val="28"/>
        </w:rPr>
        <w:t xml:space="preserve"> и</w:t>
      </w:r>
      <w:r>
        <w:rPr>
          <w:sz w:val="28"/>
          <w:szCs w:val="28"/>
        </w:rPr>
        <w:t>/или</w:t>
      </w:r>
      <w:r w:rsidRPr="00920ED2">
        <w:rPr>
          <w:sz w:val="28"/>
          <w:szCs w:val="28"/>
        </w:rPr>
        <w:t xml:space="preserve"> задачи исследования; материалы и методы; результаты</w:t>
      </w:r>
      <w:r>
        <w:rPr>
          <w:sz w:val="28"/>
          <w:szCs w:val="28"/>
        </w:rPr>
        <w:t>,</w:t>
      </w:r>
      <w:r w:rsidRPr="00920ED2">
        <w:rPr>
          <w:sz w:val="28"/>
          <w:szCs w:val="28"/>
        </w:rPr>
        <w:t xml:space="preserve"> обсуждение; выводы или заключение </w:t>
      </w:r>
      <w:r>
        <w:rPr>
          <w:sz w:val="28"/>
          <w:szCs w:val="28"/>
        </w:rPr>
        <w:t>(</w:t>
      </w:r>
      <w:r w:rsidRPr="00920ED2">
        <w:rPr>
          <w:sz w:val="28"/>
          <w:szCs w:val="28"/>
        </w:rPr>
        <w:t>по желанию авторов</w:t>
      </w:r>
      <w:r>
        <w:rPr>
          <w:sz w:val="28"/>
          <w:szCs w:val="28"/>
        </w:rPr>
        <w:t>)</w:t>
      </w:r>
      <w:r w:rsidRPr="00920ED2">
        <w:rPr>
          <w:sz w:val="28"/>
          <w:szCs w:val="28"/>
        </w:rPr>
        <w:t>, информация о финансовой поддержке работы, гранты, благодарности</w:t>
      </w:r>
      <w:r w:rsidR="001401B3">
        <w:rPr>
          <w:sz w:val="28"/>
          <w:szCs w:val="28"/>
        </w:rPr>
        <w:t>, конфликт интересов</w:t>
      </w:r>
      <w:r w:rsidRPr="00920ED2">
        <w:rPr>
          <w:sz w:val="28"/>
          <w:szCs w:val="28"/>
        </w:rPr>
        <w:t>; список литературы</w:t>
      </w:r>
      <w:r>
        <w:rPr>
          <w:sz w:val="28"/>
          <w:szCs w:val="28"/>
        </w:rPr>
        <w:t>. На английском языке: название; Ф.И.О автора(</w:t>
      </w:r>
      <w:proofErr w:type="spellStart"/>
      <w:r>
        <w:rPr>
          <w:sz w:val="28"/>
          <w:szCs w:val="28"/>
        </w:rPr>
        <w:t>ов</w:t>
      </w:r>
      <w:proofErr w:type="spellEnd"/>
      <w:r>
        <w:rPr>
          <w:sz w:val="28"/>
          <w:szCs w:val="28"/>
        </w:rPr>
        <w:t xml:space="preserve">); </w:t>
      </w:r>
      <w:r w:rsidRPr="00850127">
        <w:rPr>
          <w:sz w:val="28"/>
          <w:szCs w:val="28"/>
        </w:rPr>
        <w:t>полное наименование учреждения, в котором работа</w:t>
      </w:r>
      <w:r>
        <w:rPr>
          <w:sz w:val="28"/>
          <w:szCs w:val="28"/>
        </w:rPr>
        <w:t>ет каждый автор; город;</w:t>
      </w:r>
      <w:r w:rsidRPr="00850127">
        <w:rPr>
          <w:sz w:val="28"/>
          <w:szCs w:val="28"/>
        </w:rPr>
        <w:t xml:space="preserve"> страна</w:t>
      </w:r>
      <w:r>
        <w:rPr>
          <w:sz w:val="28"/>
          <w:szCs w:val="28"/>
        </w:rPr>
        <w:t xml:space="preserve">; </w:t>
      </w:r>
      <w:r w:rsidRPr="00920ED2">
        <w:rPr>
          <w:sz w:val="28"/>
          <w:szCs w:val="28"/>
        </w:rPr>
        <w:t>резюме и ключевые слова</w:t>
      </w:r>
      <w:r>
        <w:rPr>
          <w:sz w:val="28"/>
          <w:szCs w:val="28"/>
        </w:rPr>
        <w:t xml:space="preserve">; транслитерация списка литературы </w:t>
      </w:r>
      <w:r w:rsidRPr="00920ED2">
        <w:rPr>
          <w:sz w:val="28"/>
          <w:szCs w:val="28"/>
        </w:rPr>
        <w:t>(</w:t>
      </w:r>
      <w:proofErr w:type="spellStart"/>
      <w:r w:rsidRPr="00920ED2">
        <w:rPr>
          <w:sz w:val="28"/>
          <w:szCs w:val="28"/>
        </w:rPr>
        <w:t>References</w:t>
      </w:r>
      <w:proofErr w:type="spellEnd"/>
      <w:r w:rsidRPr="00920ED2">
        <w:rPr>
          <w:sz w:val="28"/>
          <w:szCs w:val="28"/>
        </w:rPr>
        <w:t>).</w:t>
      </w:r>
    </w:p>
    <w:p w:rsidR="008222D1" w:rsidRDefault="009B7FBD" w:rsidP="008222D1">
      <w:pPr>
        <w:spacing w:line="360" w:lineRule="auto"/>
        <w:ind w:firstLine="720"/>
        <w:jc w:val="both"/>
        <w:rPr>
          <w:sz w:val="28"/>
          <w:szCs w:val="28"/>
        </w:rPr>
      </w:pPr>
      <w:r w:rsidRPr="006368E1">
        <w:rPr>
          <w:b/>
          <w:sz w:val="28"/>
          <w:szCs w:val="28"/>
        </w:rPr>
        <w:lastRenderedPageBreak/>
        <w:t>Материалы и методы</w:t>
      </w:r>
      <w:r w:rsidR="008222D1">
        <w:rPr>
          <w:sz w:val="28"/>
          <w:szCs w:val="28"/>
        </w:rPr>
        <w:t xml:space="preserve">. </w:t>
      </w:r>
      <w:r w:rsidR="008222D1" w:rsidRPr="00920ED2">
        <w:rPr>
          <w:sz w:val="28"/>
          <w:szCs w:val="28"/>
        </w:rPr>
        <w:t xml:space="preserve">Методика исследований должна быть описана четко, так чтобы ее легко можно было воспроизвести. </w:t>
      </w:r>
    </w:p>
    <w:p w:rsidR="008222D1" w:rsidRDefault="008222D1" w:rsidP="00095AF0">
      <w:pPr>
        <w:spacing w:line="360" w:lineRule="auto"/>
        <w:ind w:firstLine="708"/>
        <w:jc w:val="both"/>
        <w:rPr>
          <w:sz w:val="28"/>
          <w:szCs w:val="28"/>
        </w:rPr>
      </w:pPr>
      <w:r w:rsidRPr="00920ED2">
        <w:rPr>
          <w:sz w:val="28"/>
          <w:szCs w:val="28"/>
        </w:rPr>
        <w:t xml:space="preserve">При представлении </w:t>
      </w:r>
      <w:r w:rsidR="00EE2F57">
        <w:rPr>
          <w:sz w:val="28"/>
          <w:szCs w:val="28"/>
        </w:rPr>
        <w:t xml:space="preserve">материалов авторы должны руководствоваться и ссылаться на международные этические нормы и правила проведения исследований на человеке и </w:t>
      </w:r>
      <w:r w:rsidRPr="00920ED2">
        <w:rPr>
          <w:sz w:val="28"/>
          <w:szCs w:val="28"/>
        </w:rPr>
        <w:t xml:space="preserve">экспериментальных животных. Помимо вида, пола и количества использованных животных, авторы обязательно должны указывать применявшиеся при проведении болезненных процедур методы обезболивания и методы умерщвления животных. </w:t>
      </w:r>
    </w:p>
    <w:p w:rsidR="00EE2F57" w:rsidRDefault="00EE2F57" w:rsidP="00EE2F57">
      <w:pPr>
        <w:spacing w:line="360" w:lineRule="auto"/>
        <w:ind w:firstLine="708"/>
        <w:jc w:val="both"/>
        <w:rPr>
          <w:sz w:val="28"/>
          <w:szCs w:val="28"/>
        </w:rPr>
      </w:pPr>
      <w:r w:rsidRPr="00920ED2">
        <w:rPr>
          <w:sz w:val="28"/>
          <w:szCs w:val="28"/>
        </w:rPr>
        <w:t>В работах, представляющих результаты научных исследований, должны быть использованы современные методы статистической обработки данных, которые необхо</w:t>
      </w:r>
      <w:r>
        <w:rPr>
          <w:sz w:val="28"/>
          <w:szCs w:val="28"/>
        </w:rPr>
        <w:t>димо описать в разделе статьи «М</w:t>
      </w:r>
      <w:r w:rsidRPr="00920ED2">
        <w:rPr>
          <w:sz w:val="28"/>
          <w:szCs w:val="28"/>
        </w:rPr>
        <w:t>атериалы и методы». Нужно указать, являются ли приводимые числовые значения первичными или производными, привести пределы точности, надёжности, интервалы достоверности, оценки, рекомендации, принятые или отвергнутые гипотезы, обсуждаемые в статье.</w:t>
      </w:r>
    </w:p>
    <w:p w:rsidR="008F4429" w:rsidRDefault="008222D1" w:rsidP="008222D1">
      <w:pPr>
        <w:spacing w:line="360" w:lineRule="auto"/>
        <w:ind w:firstLine="540"/>
        <w:jc w:val="both"/>
        <w:rPr>
          <w:sz w:val="28"/>
          <w:szCs w:val="28"/>
        </w:rPr>
      </w:pPr>
      <w:r w:rsidRPr="00920ED2">
        <w:rPr>
          <w:sz w:val="28"/>
          <w:szCs w:val="28"/>
        </w:rPr>
        <w:t xml:space="preserve">Оформление обзоров. </w:t>
      </w:r>
      <w:r>
        <w:rPr>
          <w:sz w:val="28"/>
          <w:szCs w:val="28"/>
        </w:rPr>
        <w:t xml:space="preserve">Титульный лист, </w:t>
      </w:r>
      <w:r w:rsidRPr="00920ED2">
        <w:rPr>
          <w:sz w:val="28"/>
          <w:szCs w:val="28"/>
        </w:rPr>
        <w:t xml:space="preserve"> резюме и ключевые слова на русском языке, введение, отражающее состояние вопроса </w:t>
      </w:r>
      <w:r>
        <w:rPr>
          <w:sz w:val="28"/>
          <w:szCs w:val="28"/>
        </w:rPr>
        <w:t xml:space="preserve">или проблему </w:t>
      </w:r>
      <w:r w:rsidRPr="00920ED2">
        <w:rPr>
          <w:sz w:val="28"/>
          <w:szCs w:val="28"/>
        </w:rPr>
        <w:t>к моменту написания статьи; цел</w:t>
      </w:r>
      <w:r>
        <w:rPr>
          <w:sz w:val="28"/>
          <w:szCs w:val="28"/>
        </w:rPr>
        <w:t>ь</w:t>
      </w:r>
      <w:r w:rsidRPr="00920ED2">
        <w:rPr>
          <w:sz w:val="28"/>
          <w:szCs w:val="28"/>
        </w:rPr>
        <w:t xml:space="preserve"> и</w:t>
      </w:r>
      <w:r>
        <w:rPr>
          <w:sz w:val="28"/>
          <w:szCs w:val="28"/>
        </w:rPr>
        <w:t>/или</w:t>
      </w:r>
      <w:r w:rsidRPr="00920ED2">
        <w:rPr>
          <w:sz w:val="28"/>
          <w:szCs w:val="28"/>
        </w:rPr>
        <w:t xml:space="preserve"> задачи </w:t>
      </w:r>
      <w:r>
        <w:rPr>
          <w:sz w:val="28"/>
          <w:szCs w:val="28"/>
        </w:rPr>
        <w:t>литературного обзора</w:t>
      </w:r>
      <w:r w:rsidRPr="00920ED2">
        <w:rPr>
          <w:sz w:val="28"/>
          <w:szCs w:val="28"/>
        </w:rPr>
        <w:t xml:space="preserve">; выводы или заключение </w:t>
      </w:r>
      <w:r>
        <w:rPr>
          <w:sz w:val="28"/>
          <w:szCs w:val="28"/>
        </w:rPr>
        <w:t>(</w:t>
      </w:r>
      <w:r w:rsidRPr="00920ED2">
        <w:rPr>
          <w:sz w:val="28"/>
          <w:szCs w:val="28"/>
        </w:rPr>
        <w:t>по желанию авторов</w:t>
      </w:r>
      <w:r>
        <w:rPr>
          <w:sz w:val="28"/>
          <w:szCs w:val="28"/>
        </w:rPr>
        <w:t>)</w:t>
      </w:r>
      <w:r w:rsidRPr="00920ED2">
        <w:rPr>
          <w:sz w:val="28"/>
          <w:szCs w:val="28"/>
        </w:rPr>
        <w:t>, информация о финансовой поддержке работы, гранты, благодарности</w:t>
      </w:r>
      <w:r w:rsidR="001401B3">
        <w:rPr>
          <w:sz w:val="28"/>
          <w:szCs w:val="28"/>
        </w:rPr>
        <w:t>, конфликт интересов</w:t>
      </w:r>
      <w:r w:rsidRPr="00920ED2">
        <w:rPr>
          <w:sz w:val="28"/>
          <w:szCs w:val="28"/>
        </w:rPr>
        <w:t>; список цитированной литературы</w:t>
      </w:r>
      <w:r>
        <w:rPr>
          <w:sz w:val="28"/>
          <w:szCs w:val="28"/>
        </w:rPr>
        <w:t>. На английском языке: название; Ф.И.О автора(</w:t>
      </w:r>
      <w:proofErr w:type="spellStart"/>
      <w:r>
        <w:rPr>
          <w:sz w:val="28"/>
          <w:szCs w:val="28"/>
        </w:rPr>
        <w:t>ов</w:t>
      </w:r>
      <w:proofErr w:type="spellEnd"/>
      <w:r>
        <w:rPr>
          <w:sz w:val="28"/>
          <w:szCs w:val="28"/>
        </w:rPr>
        <w:t xml:space="preserve">); </w:t>
      </w:r>
      <w:r w:rsidRPr="00850127">
        <w:rPr>
          <w:sz w:val="28"/>
          <w:szCs w:val="28"/>
        </w:rPr>
        <w:t>полное наименование учреждения, в котором работа</w:t>
      </w:r>
      <w:r>
        <w:rPr>
          <w:sz w:val="28"/>
          <w:szCs w:val="28"/>
        </w:rPr>
        <w:t>ет каждый автор; город;</w:t>
      </w:r>
      <w:r w:rsidRPr="00850127">
        <w:rPr>
          <w:sz w:val="28"/>
          <w:szCs w:val="28"/>
        </w:rPr>
        <w:t xml:space="preserve"> страна</w:t>
      </w:r>
      <w:r>
        <w:rPr>
          <w:sz w:val="28"/>
          <w:szCs w:val="28"/>
        </w:rPr>
        <w:t xml:space="preserve">; </w:t>
      </w:r>
      <w:r w:rsidRPr="00920ED2">
        <w:rPr>
          <w:sz w:val="28"/>
          <w:szCs w:val="28"/>
        </w:rPr>
        <w:t>резюме и ключевые слова</w:t>
      </w:r>
      <w:r>
        <w:rPr>
          <w:sz w:val="28"/>
          <w:szCs w:val="28"/>
        </w:rPr>
        <w:t xml:space="preserve">; транслитерация списка литературы </w:t>
      </w:r>
      <w:r w:rsidRPr="00920ED2">
        <w:rPr>
          <w:sz w:val="28"/>
          <w:szCs w:val="28"/>
        </w:rPr>
        <w:t>(</w:t>
      </w:r>
      <w:proofErr w:type="spellStart"/>
      <w:r w:rsidRPr="00920ED2">
        <w:rPr>
          <w:sz w:val="28"/>
          <w:szCs w:val="28"/>
        </w:rPr>
        <w:t>References</w:t>
      </w:r>
      <w:proofErr w:type="spellEnd"/>
      <w:r w:rsidRPr="00920ED2">
        <w:rPr>
          <w:sz w:val="28"/>
          <w:szCs w:val="28"/>
        </w:rPr>
        <w:t xml:space="preserve">). </w:t>
      </w:r>
    </w:p>
    <w:p w:rsidR="008222D1" w:rsidRDefault="008222D1" w:rsidP="008222D1">
      <w:pPr>
        <w:spacing w:line="360" w:lineRule="auto"/>
        <w:ind w:firstLine="540"/>
        <w:jc w:val="both"/>
        <w:rPr>
          <w:sz w:val="28"/>
          <w:szCs w:val="28"/>
        </w:rPr>
      </w:pPr>
      <w:r w:rsidRPr="00920ED2">
        <w:rPr>
          <w:sz w:val="28"/>
          <w:szCs w:val="28"/>
        </w:rPr>
        <w:t xml:space="preserve">Желательно, чтобы составление обзоров соответствовало международным рекомендациям по систематическим методам поиска литературы и стандартам. Резюме обзорных статей должны содержать информацию о методах поиска литературы по базам данных. </w:t>
      </w:r>
    </w:p>
    <w:p w:rsidR="008222D1" w:rsidRDefault="008222D1" w:rsidP="008222D1">
      <w:pPr>
        <w:spacing w:line="360" w:lineRule="auto"/>
        <w:ind w:firstLine="540"/>
        <w:jc w:val="both"/>
        <w:rPr>
          <w:sz w:val="28"/>
          <w:szCs w:val="28"/>
        </w:rPr>
      </w:pPr>
      <w:r w:rsidRPr="003029E5">
        <w:rPr>
          <w:b/>
          <w:sz w:val="28"/>
          <w:szCs w:val="28"/>
        </w:rPr>
        <w:lastRenderedPageBreak/>
        <w:t>Стандарты.</w:t>
      </w:r>
      <w:r w:rsidRPr="00920ED2">
        <w:rPr>
          <w:sz w:val="28"/>
          <w:szCs w:val="28"/>
        </w:rPr>
        <w:t xml:space="preserve"> Все термины и определения должны быть научно достоверны, их написание (как русское, так и латинское) должно соответствовать </w:t>
      </w:r>
      <w:r>
        <w:rPr>
          <w:sz w:val="28"/>
          <w:szCs w:val="28"/>
        </w:rPr>
        <w:t xml:space="preserve">принятым. </w:t>
      </w:r>
      <w:r w:rsidRPr="00920ED2">
        <w:rPr>
          <w:sz w:val="28"/>
          <w:szCs w:val="28"/>
        </w:rPr>
        <w:t xml:space="preserve">Лекарственные препараты должны быть приведены </w:t>
      </w:r>
      <w:r w:rsidRPr="001401B3">
        <w:rPr>
          <w:sz w:val="28"/>
          <w:szCs w:val="28"/>
          <w:u w:val="single"/>
        </w:rPr>
        <w:t>только</w:t>
      </w:r>
      <w:r w:rsidRPr="00920ED2">
        <w:rPr>
          <w:sz w:val="28"/>
          <w:szCs w:val="28"/>
        </w:rPr>
        <w:t xml:space="preserve"> в международных непатентованных названиях, которые употребляются первыми, затем в случае необходимости приводится несколько торговых названий препаратов, зарегистрированных в России (в соответствии с информационно-поисковой системой «</w:t>
      </w:r>
      <w:proofErr w:type="spellStart"/>
      <w:r w:rsidRPr="00920ED2">
        <w:rPr>
          <w:sz w:val="28"/>
          <w:szCs w:val="28"/>
        </w:rPr>
        <w:t>Клифар</w:t>
      </w:r>
      <w:proofErr w:type="spellEnd"/>
      <w:r w:rsidRPr="00920ED2">
        <w:rPr>
          <w:sz w:val="28"/>
          <w:szCs w:val="28"/>
        </w:rPr>
        <w:t>-Госреестр»</w:t>
      </w:r>
      <w:r>
        <w:rPr>
          <w:sz w:val="28"/>
          <w:szCs w:val="28"/>
        </w:rPr>
        <w:t xml:space="preserve"> доступ по ссылке: </w:t>
      </w:r>
      <w:hyperlink r:id="rId7" w:history="1">
        <w:r w:rsidRPr="000B0F7A">
          <w:rPr>
            <w:rStyle w:val="a3"/>
            <w:sz w:val="28"/>
            <w:szCs w:val="28"/>
          </w:rPr>
          <w:t>http://www.cliphar.ru/</w:t>
        </w:r>
      </w:hyperlink>
      <w:r w:rsidRPr="00920ED2">
        <w:rPr>
          <w:sz w:val="28"/>
          <w:szCs w:val="28"/>
        </w:rPr>
        <w:t xml:space="preserve">). </w:t>
      </w:r>
    </w:p>
    <w:p w:rsidR="008222D1" w:rsidRPr="006368E1" w:rsidRDefault="008222D1" w:rsidP="008222D1">
      <w:pPr>
        <w:spacing w:line="360" w:lineRule="auto"/>
        <w:ind w:firstLine="720"/>
        <w:jc w:val="both"/>
        <w:rPr>
          <w:sz w:val="28"/>
          <w:szCs w:val="28"/>
        </w:rPr>
      </w:pPr>
      <w:r w:rsidRPr="00920ED2">
        <w:rPr>
          <w:sz w:val="28"/>
          <w:szCs w:val="28"/>
        </w:rPr>
        <w:t>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 Дозы лекарственных средств, единицы измерения и другие численные величины должны быть указаны в системе СИ.</w:t>
      </w:r>
    </w:p>
    <w:p w:rsidR="00B243B1" w:rsidRPr="00A00874" w:rsidRDefault="009B7FBD" w:rsidP="00B243B1">
      <w:pPr>
        <w:spacing w:line="360" w:lineRule="auto"/>
        <w:ind w:firstLine="720"/>
        <w:jc w:val="both"/>
        <w:rPr>
          <w:sz w:val="28"/>
          <w:szCs w:val="28"/>
        </w:rPr>
      </w:pPr>
      <w:r w:rsidRPr="006368E1">
        <w:rPr>
          <w:b/>
          <w:sz w:val="28"/>
          <w:szCs w:val="28"/>
        </w:rPr>
        <w:t>Результаты</w:t>
      </w:r>
      <w:r w:rsidR="00D032C1" w:rsidRPr="006368E1">
        <w:rPr>
          <w:b/>
          <w:sz w:val="28"/>
          <w:szCs w:val="28"/>
        </w:rPr>
        <w:t xml:space="preserve"> и обсуждение (результаты, </w:t>
      </w:r>
      <w:r w:rsidRPr="006368E1">
        <w:rPr>
          <w:b/>
          <w:sz w:val="28"/>
          <w:szCs w:val="28"/>
        </w:rPr>
        <w:t>обсуждение</w:t>
      </w:r>
      <w:r w:rsidR="00D032C1" w:rsidRPr="006368E1">
        <w:rPr>
          <w:b/>
          <w:sz w:val="28"/>
          <w:szCs w:val="28"/>
        </w:rPr>
        <w:t>)</w:t>
      </w:r>
      <w:r w:rsidR="008F4429">
        <w:rPr>
          <w:sz w:val="28"/>
          <w:szCs w:val="28"/>
        </w:rPr>
        <w:t>.</w:t>
      </w:r>
      <w:r w:rsidR="00EE2F57">
        <w:rPr>
          <w:sz w:val="28"/>
          <w:szCs w:val="28"/>
        </w:rPr>
        <w:t xml:space="preserve"> </w:t>
      </w:r>
      <w:r w:rsidR="00B243B1" w:rsidRPr="00B243B1">
        <w:rPr>
          <w:sz w:val="28"/>
          <w:szCs w:val="28"/>
        </w:rPr>
        <w:t>Требования к рисункам и таблицам.</w:t>
      </w:r>
      <w:r w:rsidR="00B243B1" w:rsidRPr="00A00874">
        <w:rPr>
          <w:sz w:val="28"/>
          <w:szCs w:val="28"/>
        </w:rPr>
        <w:t xml:space="preserve"> Таблицы и рисунки располагаются в тексте статьи. Ссылки на них даются при каждом упоминании в круглых скобках (</w:t>
      </w:r>
      <w:r w:rsidR="00B243B1">
        <w:rPr>
          <w:sz w:val="28"/>
          <w:szCs w:val="28"/>
        </w:rPr>
        <w:t>например, (</w:t>
      </w:r>
      <w:r w:rsidR="00B243B1" w:rsidRPr="00A00874">
        <w:rPr>
          <w:sz w:val="28"/>
          <w:szCs w:val="28"/>
        </w:rPr>
        <w:t>табл.1</w:t>
      </w:r>
      <w:r w:rsidR="00B243B1">
        <w:rPr>
          <w:sz w:val="28"/>
          <w:szCs w:val="28"/>
        </w:rPr>
        <w:t>)</w:t>
      </w:r>
      <w:r w:rsidR="00B243B1" w:rsidRPr="00A00874">
        <w:rPr>
          <w:sz w:val="28"/>
          <w:szCs w:val="28"/>
        </w:rPr>
        <w:t xml:space="preserve">, </w:t>
      </w:r>
      <w:r w:rsidR="00B243B1">
        <w:rPr>
          <w:sz w:val="28"/>
          <w:szCs w:val="28"/>
        </w:rPr>
        <w:t>(</w:t>
      </w:r>
      <w:r w:rsidR="00B243B1" w:rsidRPr="00A00874">
        <w:rPr>
          <w:sz w:val="28"/>
          <w:szCs w:val="28"/>
        </w:rPr>
        <w:t>рис.1</w:t>
      </w:r>
      <w:r w:rsidR="00B243B1">
        <w:rPr>
          <w:sz w:val="28"/>
          <w:szCs w:val="28"/>
        </w:rPr>
        <w:t>)</w:t>
      </w:r>
      <w:r w:rsidR="00B243B1" w:rsidRPr="00A00874">
        <w:rPr>
          <w:sz w:val="28"/>
          <w:szCs w:val="28"/>
        </w:rPr>
        <w:t>).</w:t>
      </w:r>
    </w:p>
    <w:p w:rsidR="00B243B1" w:rsidRDefault="00B243B1" w:rsidP="00B243B1">
      <w:pPr>
        <w:spacing w:line="360" w:lineRule="auto"/>
        <w:ind w:firstLine="720"/>
        <w:jc w:val="both"/>
        <w:rPr>
          <w:sz w:val="28"/>
          <w:szCs w:val="28"/>
        </w:rPr>
      </w:pPr>
      <w:r w:rsidRPr="00847EC5">
        <w:rPr>
          <w:sz w:val="28"/>
          <w:szCs w:val="28"/>
        </w:rPr>
        <w:t>Таблицы. Должны иметь заголовки и сквозную порядковую нумерацию, обозначаемую арабскими цифрами без знака номера (например, Таблица 1). В тексте рукописи</w:t>
      </w:r>
      <w:r>
        <w:rPr>
          <w:sz w:val="28"/>
          <w:szCs w:val="28"/>
        </w:rPr>
        <w:t>,</w:t>
      </w:r>
      <w:r w:rsidRPr="00847EC5">
        <w:rPr>
          <w:sz w:val="28"/>
          <w:szCs w:val="28"/>
        </w:rPr>
        <w:t xml:space="preserve"> </w:t>
      </w:r>
      <w:r>
        <w:rPr>
          <w:sz w:val="28"/>
          <w:szCs w:val="28"/>
        </w:rPr>
        <w:t xml:space="preserve">если таблица расположена на отдельном листе, </w:t>
      </w:r>
      <w:r w:rsidRPr="00847EC5">
        <w:rPr>
          <w:sz w:val="28"/>
          <w:szCs w:val="28"/>
        </w:rPr>
        <w:t xml:space="preserve">следует указать местоположение таблицы. Заголовок таблиц должен отражать ее основное содержание. </w:t>
      </w:r>
      <w:r w:rsidRPr="00A00874">
        <w:rPr>
          <w:sz w:val="28"/>
          <w:szCs w:val="28"/>
        </w:rPr>
        <w:t xml:space="preserve">Сверху справа необходимо обозначить номер таблицы (если таблиц больше, чем одна), </w:t>
      </w:r>
      <w:r w:rsidRPr="00B243B1">
        <w:rPr>
          <w:sz w:val="28"/>
          <w:szCs w:val="28"/>
        </w:rPr>
        <w:t>ниже по центру дается ее название (на русском и английском языке).</w:t>
      </w:r>
      <w:r w:rsidRPr="00A00874">
        <w:rPr>
          <w:sz w:val="28"/>
          <w:szCs w:val="28"/>
        </w:rPr>
        <w:t xml:space="preserve"> Сокращения слов в таблицах не допускаются. Все цифры в таблицах должны соответствовать цифрам в тексте. Таблицы можно давать в тексте, не вынося на отдельные страницы.</w:t>
      </w:r>
      <w:r>
        <w:rPr>
          <w:sz w:val="28"/>
          <w:szCs w:val="28"/>
        </w:rPr>
        <w:t xml:space="preserve"> </w:t>
      </w:r>
      <w:r w:rsidRPr="00847EC5">
        <w:rPr>
          <w:sz w:val="28"/>
          <w:szCs w:val="28"/>
        </w:rPr>
        <w:lastRenderedPageBreak/>
        <w:t xml:space="preserve">Сокращения, использованные в таблице, должны быть пояснены в примечании, расположенном под ней. В десятичных дробях ставится запятая (например: </w:t>
      </w:r>
      <w:r>
        <w:rPr>
          <w:sz w:val="28"/>
          <w:szCs w:val="28"/>
        </w:rPr>
        <w:t>5</w:t>
      </w:r>
      <w:r w:rsidRPr="00847EC5">
        <w:rPr>
          <w:sz w:val="28"/>
          <w:szCs w:val="28"/>
        </w:rPr>
        <w:t xml:space="preserve">,25; </w:t>
      </w:r>
      <w:r>
        <w:rPr>
          <w:sz w:val="28"/>
          <w:szCs w:val="28"/>
        </w:rPr>
        <w:t>1</w:t>
      </w:r>
      <w:r w:rsidRPr="00847EC5">
        <w:rPr>
          <w:sz w:val="28"/>
          <w:szCs w:val="28"/>
        </w:rPr>
        <w:t>,5).</w:t>
      </w:r>
    </w:p>
    <w:p w:rsidR="00B243B1" w:rsidRDefault="00B243B1" w:rsidP="00096B4A">
      <w:pPr>
        <w:spacing w:line="360" w:lineRule="auto"/>
        <w:jc w:val="both"/>
        <w:rPr>
          <w:sz w:val="28"/>
          <w:szCs w:val="28"/>
        </w:rPr>
      </w:pPr>
    </w:p>
    <w:p w:rsidR="00096B4A" w:rsidRPr="00847EC5" w:rsidRDefault="00096B4A" w:rsidP="00096B4A">
      <w:pPr>
        <w:spacing w:line="360" w:lineRule="auto"/>
        <w:jc w:val="both"/>
        <w:rPr>
          <w:sz w:val="28"/>
          <w:szCs w:val="28"/>
        </w:rPr>
      </w:pPr>
      <w:r>
        <w:rPr>
          <w:sz w:val="28"/>
          <w:szCs w:val="28"/>
        </w:rPr>
        <w:t>Пример оформления таблиц:</w:t>
      </w:r>
    </w:p>
    <w:p w:rsidR="00B243B1" w:rsidRPr="006368E1" w:rsidRDefault="00B243B1" w:rsidP="00B243B1">
      <w:pPr>
        <w:spacing w:line="360" w:lineRule="auto"/>
        <w:jc w:val="right"/>
        <w:rPr>
          <w:sz w:val="28"/>
          <w:szCs w:val="28"/>
        </w:rPr>
      </w:pPr>
      <w:r w:rsidRPr="006368E1">
        <w:rPr>
          <w:sz w:val="28"/>
          <w:szCs w:val="28"/>
        </w:rPr>
        <w:t>Таблица 1</w:t>
      </w:r>
    </w:p>
    <w:p w:rsidR="00B243B1" w:rsidRPr="006368E1" w:rsidRDefault="00B243B1" w:rsidP="00B243B1">
      <w:pPr>
        <w:spacing w:line="360" w:lineRule="auto"/>
        <w:ind w:firstLine="708"/>
        <w:jc w:val="right"/>
        <w:rPr>
          <w:sz w:val="28"/>
          <w:szCs w:val="28"/>
        </w:rPr>
      </w:pPr>
      <w:r w:rsidRPr="006368E1">
        <w:rPr>
          <w:sz w:val="28"/>
          <w:szCs w:val="28"/>
          <w:lang w:val="en-US"/>
        </w:rPr>
        <w:t>Table</w:t>
      </w:r>
      <w:r w:rsidRPr="006368E1">
        <w:rPr>
          <w:sz w:val="28"/>
          <w:szCs w:val="28"/>
        </w:rPr>
        <w:t xml:space="preserve"> 1</w:t>
      </w:r>
    </w:p>
    <w:p w:rsidR="00B243B1" w:rsidRPr="00096B4A" w:rsidRDefault="00B243B1" w:rsidP="00B243B1">
      <w:pPr>
        <w:spacing w:line="360" w:lineRule="auto"/>
        <w:ind w:firstLine="708"/>
        <w:jc w:val="center"/>
        <w:rPr>
          <w:b/>
          <w:sz w:val="28"/>
          <w:szCs w:val="28"/>
        </w:rPr>
      </w:pPr>
      <w:r w:rsidRPr="00096B4A">
        <w:rPr>
          <w:b/>
          <w:sz w:val="28"/>
          <w:szCs w:val="28"/>
        </w:rPr>
        <w:t>Название таблицы на русском языке</w:t>
      </w:r>
    </w:p>
    <w:p w:rsidR="00B243B1" w:rsidRPr="00474FF0" w:rsidRDefault="00B243B1" w:rsidP="00B243B1">
      <w:pPr>
        <w:spacing w:line="360" w:lineRule="auto"/>
        <w:ind w:firstLine="708"/>
        <w:jc w:val="center"/>
        <w:rPr>
          <w:rStyle w:val="tlid-translationtranslation"/>
          <w:sz w:val="28"/>
          <w:szCs w:val="28"/>
          <w:lang w:val="en-US"/>
        </w:rPr>
      </w:pPr>
      <w:r w:rsidRPr="00096B4A">
        <w:rPr>
          <w:rStyle w:val="tlid-translationtranslation"/>
          <w:b/>
          <w:sz w:val="28"/>
          <w:szCs w:val="28"/>
          <w:lang w:val="en"/>
        </w:rPr>
        <w:t>The name of the table in English</w:t>
      </w:r>
    </w:p>
    <w:tbl>
      <w:tblPr>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6"/>
        <w:gridCol w:w="3435"/>
        <w:gridCol w:w="3240"/>
      </w:tblGrid>
      <w:tr w:rsidR="00096B4A" w:rsidRPr="00096B4A">
        <w:trPr>
          <w:trHeight w:val="467"/>
        </w:trPr>
        <w:tc>
          <w:tcPr>
            <w:tcW w:w="2966" w:type="dxa"/>
          </w:tcPr>
          <w:p w:rsidR="00096B4A" w:rsidRDefault="00096B4A" w:rsidP="00A4568A">
            <w:pPr>
              <w:jc w:val="both"/>
              <w:rPr>
                <w:sz w:val="28"/>
                <w:szCs w:val="28"/>
              </w:rPr>
            </w:pPr>
            <w:r w:rsidRPr="00404A6E">
              <w:rPr>
                <w:sz w:val="28"/>
                <w:szCs w:val="28"/>
              </w:rPr>
              <w:t>Показатели</w:t>
            </w:r>
          </w:p>
          <w:p w:rsidR="00096B4A" w:rsidRPr="00AE6A89" w:rsidRDefault="00096B4A" w:rsidP="00A4568A">
            <w:pPr>
              <w:jc w:val="both"/>
              <w:rPr>
                <w:sz w:val="28"/>
                <w:szCs w:val="28"/>
                <w:lang w:val="en-US"/>
              </w:rPr>
            </w:pPr>
            <w:proofErr w:type="spellStart"/>
            <w:r w:rsidRPr="00AE6A89">
              <w:rPr>
                <w:sz w:val="28"/>
                <w:szCs w:val="28"/>
              </w:rPr>
              <w:t>Parameter</w:t>
            </w:r>
            <w:proofErr w:type="spellEnd"/>
            <w:r>
              <w:rPr>
                <w:sz w:val="28"/>
                <w:szCs w:val="28"/>
                <w:lang w:val="en-US"/>
              </w:rPr>
              <w:t>s</w:t>
            </w:r>
          </w:p>
        </w:tc>
        <w:tc>
          <w:tcPr>
            <w:tcW w:w="3435" w:type="dxa"/>
          </w:tcPr>
          <w:p w:rsidR="00096B4A" w:rsidRPr="002C45A3" w:rsidRDefault="00096B4A" w:rsidP="00A4568A">
            <w:pPr>
              <w:jc w:val="both"/>
              <w:rPr>
                <w:sz w:val="28"/>
                <w:szCs w:val="28"/>
              </w:rPr>
            </w:pPr>
            <w:r w:rsidRPr="002C45A3">
              <w:rPr>
                <w:sz w:val="28"/>
                <w:szCs w:val="28"/>
              </w:rPr>
              <w:t>Контрольная группа (</w:t>
            </w:r>
            <w:r w:rsidRPr="002C45A3">
              <w:rPr>
                <w:sz w:val="28"/>
                <w:szCs w:val="28"/>
                <w:lang w:val="en-US"/>
              </w:rPr>
              <w:t>n</w:t>
            </w:r>
            <w:r w:rsidRPr="002C45A3">
              <w:rPr>
                <w:sz w:val="28"/>
                <w:szCs w:val="28"/>
              </w:rPr>
              <w:t>=8)</w:t>
            </w:r>
          </w:p>
          <w:p w:rsidR="00096B4A" w:rsidRPr="002C45A3" w:rsidRDefault="00096B4A" w:rsidP="00A4568A">
            <w:pPr>
              <w:jc w:val="both"/>
              <w:rPr>
                <w:sz w:val="28"/>
                <w:szCs w:val="28"/>
              </w:rPr>
            </w:pPr>
            <w:r w:rsidRPr="002C45A3">
              <w:rPr>
                <w:rStyle w:val="tlid-translationtranslation"/>
                <w:sz w:val="28"/>
                <w:szCs w:val="28"/>
                <w:lang w:val="en"/>
              </w:rPr>
              <w:t>Control</w:t>
            </w:r>
            <w:r w:rsidRPr="002C45A3">
              <w:rPr>
                <w:rStyle w:val="tlid-translationtranslation"/>
                <w:sz w:val="28"/>
                <w:szCs w:val="28"/>
              </w:rPr>
              <w:t xml:space="preserve"> </w:t>
            </w:r>
            <w:r w:rsidRPr="002C45A3">
              <w:rPr>
                <w:rStyle w:val="tlid-translationtranslation"/>
                <w:sz w:val="28"/>
                <w:szCs w:val="28"/>
                <w:lang w:val="en"/>
              </w:rPr>
              <w:t>group</w:t>
            </w:r>
            <w:r w:rsidRPr="002C45A3">
              <w:rPr>
                <w:rStyle w:val="tlid-translationtranslation"/>
                <w:sz w:val="28"/>
                <w:szCs w:val="28"/>
              </w:rPr>
              <w:t xml:space="preserve"> </w:t>
            </w:r>
            <w:r w:rsidRPr="002C45A3">
              <w:rPr>
                <w:sz w:val="28"/>
                <w:szCs w:val="28"/>
              </w:rPr>
              <w:t>(</w:t>
            </w:r>
            <w:r w:rsidRPr="002C45A3">
              <w:rPr>
                <w:sz w:val="28"/>
                <w:szCs w:val="28"/>
                <w:lang w:val="en-US"/>
              </w:rPr>
              <w:t>n</w:t>
            </w:r>
            <w:r w:rsidRPr="002C45A3">
              <w:rPr>
                <w:sz w:val="28"/>
                <w:szCs w:val="28"/>
              </w:rPr>
              <w:t>=8)</w:t>
            </w:r>
          </w:p>
        </w:tc>
        <w:tc>
          <w:tcPr>
            <w:tcW w:w="3240" w:type="dxa"/>
          </w:tcPr>
          <w:p w:rsidR="00096B4A" w:rsidRPr="002C45A3" w:rsidRDefault="00096B4A" w:rsidP="00A4568A">
            <w:pPr>
              <w:jc w:val="both"/>
              <w:rPr>
                <w:sz w:val="28"/>
                <w:szCs w:val="28"/>
              </w:rPr>
            </w:pPr>
            <w:r>
              <w:rPr>
                <w:sz w:val="28"/>
                <w:szCs w:val="28"/>
              </w:rPr>
              <w:t>Экспериментальная группа</w:t>
            </w:r>
            <w:r w:rsidRPr="002C45A3">
              <w:rPr>
                <w:sz w:val="28"/>
                <w:szCs w:val="28"/>
              </w:rPr>
              <w:t xml:space="preserve"> (</w:t>
            </w:r>
            <w:r w:rsidRPr="002C45A3">
              <w:rPr>
                <w:sz w:val="28"/>
                <w:szCs w:val="28"/>
                <w:lang w:val="en-US"/>
              </w:rPr>
              <w:t>n</w:t>
            </w:r>
            <w:r w:rsidRPr="002C45A3">
              <w:rPr>
                <w:sz w:val="28"/>
                <w:szCs w:val="28"/>
              </w:rPr>
              <w:t>=8)</w:t>
            </w:r>
          </w:p>
          <w:p w:rsidR="00096B4A" w:rsidRPr="00096B4A" w:rsidRDefault="00096B4A" w:rsidP="00A4568A">
            <w:pPr>
              <w:jc w:val="both"/>
              <w:rPr>
                <w:sz w:val="28"/>
                <w:szCs w:val="28"/>
              </w:rPr>
            </w:pPr>
            <w:r w:rsidRPr="002C45A3">
              <w:rPr>
                <w:rStyle w:val="tlid-translationtranslation"/>
                <w:sz w:val="28"/>
                <w:szCs w:val="28"/>
                <w:lang w:val="en"/>
              </w:rPr>
              <w:t>Experimental</w:t>
            </w:r>
            <w:r w:rsidRPr="00096B4A">
              <w:rPr>
                <w:rStyle w:val="tlid-translationtranslation"/>
                <w:sz w:val="28"/>
                <w:szCs w:val="28"/>
              </w:rPr>
              <w:t xml:space="preserve"> </w:t>
            </w:r>
            <w:r w:rsidRPr="002C45A3">
              <w:rPr>
                <w:rStyle w:val="tlid-translationtranslation"/>
                <w:sz w:val="28"/>
                <w:szCs w:val="28"/>
                <w:lang w:val="en"/>
              </w:rPr>
              <w:t>group</w:t>
            </w:r>
            <w:r w:rsidRPr="00096B4A">
              <w:rPr>
                <w:rStyle w:val="tlid-translationtranslation"/>
                <w:sz w:val="28"/>
                <w:szCs w:val="28"/>
              </w:rPr>
              <w:t xml:space="preserve"> </w:t>
            </w:r>
            <w:r w:rsidRPr="00096B4A">
              <w:rPr>
                <w:sz w:val="28"/>
                <w:szCs w:val="28"/>
              </w:rPr>
              <w:t>(</w:t>
            </w:r>
            <w:r w:rsidRPr="002C45A3">
              <w:rPr>
                <w:sz w:val="28"/>
                <w:szCs w:val="28"/>
                <w:lang w:val="en-US"/>
              </w:rPr>
              <w:t>n</w:t>
            </w:r>
            <w:r w:rsidRPr="00096B4A">
              <w:rPr>
                <w:sz w:val="28"/>
                <w:szCs w:val="28"/>
              </w:rPr>
              <w:t>=8)</w:t>
            </w:r>
          </w:p>
        </w:tc>
      </w:tr>
      <w:tr w:rsidR="00096B4A" w:rsidRPr="00404A6E">
        <w:trPr>
          <w:trHeight w:val="483"/>
        </w:trPr>
        <w:tc>
          <w:tcPr>
            <w:tcW w:w="2966" w:type="dxa"/>
          </w:tcPr>
          <w:p w:rsidR="00096B4A" w:rsidRPr="00474FF0" w:rsidRDefault="00096B4A" w:rsidP="00A4568A">
            <w:pPr>
              <w:jc w:val="both"/>
              <w:rPr>
                <w:sz w:val="28"/>
                <w:szCs w:val="28"/>
              </w:rPr>
            </w:pPr>
            <w:r w:rsidRPr="00404A6E">
              <w:rPr>
                <w:sz w:val="28"/>
                <w:szCs w:val="28"/>
                <w:lang w:val="en-US"/>
              </w:rPr>
              <w:t>VO</w:t>
            </w:r>
            <w:r w:rsidRPr="00474FF0">
              <w:rPr>
                <w:sz w:val="28"/>
                <w:szCs w:val="28"/>
                <w:vertAlign w:val="subscript"/>
              </w:rPr>
              <w:t>2</w:t>
            </w:r>
            <w:r w:rsidRPr="00474FF0">
              <w:rPr>
                <w:sz w:val="28"/>
                <w:szCs w:val="28"/>
              </w:rPr>
              <w:t xml:space="preserve">, </w:t>
            </w:r>
            <w:r w:rsidRPr="00404A6E">
              <w:rPr>
                <w:sz w:val="28"/>
                <w:szCs w:val="28"/>
              </w:rPr>
              <w:t>мл</w:t>
            </w:r>
            <w:r w:rsidRPr="00474FF0">
              <w:rPr>
                <w:sz w:val="28"/>
                <w:szCs w:val="28"/>
              </w:rPr>
              <w:t>/</w:t>
            </w:r>
            <w:r w:rsidRPr="00404A6E">
              <w:rPr>
                <w:sz w:val="28"/>
                <w:szCs w:val="28"/>
              </w:rPr>
              <w:t>мин</w:t>
            </w:r>
            <w:r w:rsidRPr="00404A6E">
              <w:rPr>
                <w:sz w:val="28"/>
                <w:szCs w:val="28"/>
              </w:rPr>
              <w:sym w:font="Symbol" w:char="F0D7"/>
            </w:r>
            <w:r w:rsidRPr="00404A6E">
              <w:rPr>
                <w:sz w:val="28"/>
                <w:szCs w:val="28"/>
              </w:rPr>
              <w:t>кг</w:t>
            </w:r>
          </w:p>
          <w:p w:rsidR="00096B4A" w:rsidRPr="00474FF0" w:rsidRDefault="00096B4A" w:rsidP="00A4568A">
            <w:pPr>
              <w:rPr>
                <w:sz w:val="28"/>
                <w:szCs w:val="28"/>
              </w:rPr>
            </w:pPr>
            <w:r w:rsidRPr="00CB15EC">
              <w:rPr>
                <w:sz w:val="28"/>
                <w:szCs w:val="28"/>
                <w:lang w:val="en-US"/>
              </w:rPr>
              <w:t>VO</w:t>
            </w:r>
            <w:r w:rsidRPr="00474FF0">
              <w:rPr>
                <w:sz w:val="28"/>
                <w:szCs w:val="28"/>
              </w:rPr>
              <w:t xml:space="preserve">2, </w:t>
            </w:r>
            <w:r w:rsidRPr="00CB15EC">
              <w:rPr>
                <w:sz w:val="28"/>
                <w:szCs w:val="28"/>
                <w:lang w:val="en-US"/>
              </w:rPr>
              <w:t>ml</w:t>
            </w:r>
            <w:r w:rsidRPr="00474FF0">
              <w:rPr>
                <w:sz w:val="28"/>
                <w:szCs w:val="28"/>
              </w:rPr>
              <w:t xml:space="preserve"> / </w:t>
            </w:r>
            <w:r w:rsidRPr="00CB15EC">
              <w:rPr>
                <w:sz w:val="28"/>
                <w:szCs w:val="28"/>
                <w:lang w:val="en-US"/>
              </w:rPr>
              <w:t>min</w:t>
            </w:r>
            <w:r w:rsidRPr="002C45A3">
              <w:rPr>
                <w:sz w:val="28"/>
                <w:szCs w:val="28"/>
              </w:rPr>
              <w:sym w:font="Symbol" w:char="F0D7"/>
            </w:r>
            <w:r w:rsidRPr="00CB15EC">
              <w:rPr>
                <w:sz w:val="28"/>
                <w:szCs w:val="28"/>
                <w:lang w:val="en-US"/>
              </w:rPr>
              <w:t>kg</w:t>
            </w:r>
          </w:p>
        </w:tc>
        <w:tc>
          <w:tcPr>
            <w:tcW w:w="3435" w:type="dxa"/>
          </w:tcPr>
          <w:p w:rsidR="00096B4A" w:rsidRPr="00404A6E" w:rsidRDefault="00096B4A" w:rsidP="00251E19">
            <w:pPr>
              <w:jc w:val="center"/>
              <w:rPr>
                <w:sz w:val="28"/>
                <w:szCs w:val="28"/>
              </w:rPr>
            </w:pPr>
            <w:r w:rsidRPr="00404A6E">
              <w:rPr>
                <w:sz w:val="28"/>
                <w:szCs w:val="28"/>
              </w:rPr>
              <w:t>9,0 ± 0,4</w:t>
            </w:r>
          </w:p>
        </w:tc>
        <w:tc>
          <w:tcPr>
            <w:tcW w:w="3240" w:type="dxa"/>
          </w:tcPr>
          <w:p w:rsidR="00096B4A" w:rsidRPr="00404A6E" w:rsidRDefault="00096B4A" w:rsidP="00251E19">
            <w:pPr>
              <w:jc w:val="center"/>
              <w:rPr>
                <w:sz w:val="28"/>
                <w:szCs w:val="28"/>
              </w:rPr>
            </w:pPr>
            <w:r w:rsidRPr="00404A6E">
              <w:rPr>
                <w:sz w:val="28"/>
                <w:szCs w:val="28"/>
              </w:rPr>
              <w:t>105,9 ± 5,8*</w:t>
            </w:r>
          </w:p>
        </w:tc>
      </w:tr>
      <w:tr w:rsidR="00096B4A" w:rsidRPr="00404A6E">
        <w:trPr>
          <w:trHeight w:val="483"/>
        </w:trPr>
        <w:tc>
          <w:tcPr>
            <w:tcW w:w="2966" w:type="dxa"/>
          </w:tcPr>
          <w:p w:rsidR="00096B4A" w:rsidRPr="00CB15EC" w:rsidRDefault="00096B4A" w:rsidP="00A4568A">
            <w:pPr>
              <w:jc w:val="both"/>
              <w:rPr>
                <w:sz w:val="28"/>
                <w:szCs w:val="28"/>
                <w:lang w:val="en-US"/>
              </w:rPr>
            </w:pPr>
            <w:r w:rsidRPr="00404A6E">
              <w:rPr>
                <w:sz w:val="28"/>
                <w:szCs w:val="28"/>
                <w:lang w:val="en-US"/>
              </w:rPr>
              <w:t>V</w:t>
            </w:r>
            <w:r w:rsidRPr="00404A6E">
              <w:rPr>
                <w:sz w:val="28"/>
                <w:szCs w:val="28"/>
                <w:vertAlign w:val="subscript"/>
              </w:rPr>
              <w:t>Е</w:t>
            </w:r>
            <w:r w:rsidRPr="00CB15EC">
              <w:rPr>
                <w:sz w:val="28"/>
                <w:szCs w:val="28"/>
                <w:lang w:val="en-US"/>
              </w:rPr>
              <w:t xml:space="preserve">, </w:t>
            </w:r>
            <w:r w:rsidRPr="00404A6E">
              <w:rPr>
                <w:sz w:val="28"/>
                <w:szCs w:val="28"/>
              </w:rPr>
              <w:t>л</w:t>
            </w:r>
            <w:r w:rsidRPr="00CB15EC">
              <w:rPr>
                <w:sz w:val="28"/>
                <w:szCs w:val="28"/>
                <w:lang w:val="en-US"/>
              </w:rPr>
              <w:t>/</w:t>
            </w:r>
            <w:r w:rsidRPr="00404A6E">
              <w:rPr>
                <w:sz w:val="28"/>
                <w:szCs w:val="28"/>
              </w:rPr>
              <w:t>мин</w:t>
            </w:r>
          </w:p>
          <w:p w:rsidR="00096B4A" w:rsidRPr="00CB15EC" w:rsidRDefault="00096B4A" w:rsidP="00A4568A">
            <w:pPr>
              <w:rPr>
                <w:sz w:val="28"/>
                <w:szCs w:val="28"/>
                <w:lang w:val="en-US"/>
              </w:rPr>
            </w:pPr>
            <w:r w:rsidRPr="00CB15EC">
              <w:rPr>
                <w:sz w:val="28"/>
                <w:szCs w:val="28"/>
                <w:lang w:val="en-US"/>
              </w:rPr>
              <w:t>VE, l / min</w:t>
            </w:r>
          </w:p>
        </w:tc>
        <w:tc>
          <w:tcPr>
            <w:tcW w:w="3435" w:type="dxa"/>
          </w:tcPr>
          <w:p w:rsidR="00096B4A" w:rsidRPr="00404A6E" w:rsidRDefault="00096B4A" w:rsidP="00251E19">
            <w:pPr>
              <w:jc w:val="center"/>
              <w:rPr>
                <w:sz w:val="28"/>
                <w:szCs w:val="28"/>
              </w:rPr>
            </w:pPr>
            <w:r w:rsidRPr="00404A6E">
              <w:rPr>
                <w:sz w:val="28"/>
                <w:szCs w:val="28"/>
              </w:rPr>
              <w:t>2,1 ± 0,2</w:t>
            </w:r>
          </w:p>
        </w:tc>
        <w:tc>
          <w:tcPr>
            <w:tcW w:w="3240" w:type="dxa"/>
          </w:tcPr>
          <w:p w:rsidR="00096B4A" w:rsidRPr="00404A6E" w:rsidRDefault="00096B4A" w:rsidP="00251E19">
            <w:pPr>
              <w:jc w:val="center"/>
              <w:rPr>
                <w:sz w:val="28"/>
                <w:szCs w:val="28"/>
              </w:rPr>
            </w:pPr>
            <w:r w:rsidRPr="00404A6E">
              <w:rPr>
                <w:sz w:val="28"/>
                <w:szCs w:val="28"/>
              </w:rPr>
              <w:t>34,2 ± 1,8*</w:t>
            </w:r>
          </w:p>
        </w:tc>
      </w:tr>
      <w:tr w:rsidR="00096B4A" w:rsidRPr="00404A6E">
        <w:trPr>
          <w:trHeight w:val="483"/>
        </w:trPr>
        <w:tc>
          <w:tcPr>
            <w:tcW w:w="2966" w:type="dxa"/>
          </w:tcPr>
          <w:p w:rsidR="00096B4A" w:rsidRDefault="00096B4A" w:rsidP="00A4568A">
            <w:pPr>
              <w:jc w:val="both"/>
              <w:rPr>
                <w:sz w:val="28"/>
                <w:szCs w:val="28"/>
              </w:rPr>
            </w:pPr>
            <w:r w:rsidRPr="00404A6E">
              <w:rPr>
                <w:sz w:val="28"/>
                <w:szCs w:val="28"/>
                <w:lang w:val="en-US"/>
              </w:rPr>
              <w:t>VCO</w:t>
            </w:r>
            <w:proofErr w:type="gramStart"/>
            <w:r w:rsidRPr="00CB15EC">
              <w:rPr>
                <w:sz w:val="28"/>
                <w:szCs w:val="28"/>
                <w:vertAlign w:val="subscript"/>
              </w:rPr>
              <w:t>2</w:t>
            </w:r>
            <w:r w:rsidRPr="00404A6E">
              <w:rPr>
                <w:sz w:val="28"/>
                <w:szCs w:val="28"/>
              </w:rPr>
              <w:t>,  мл</w:t>
            </w:r>
            <w:proofErr w:type="gramEnd"/>
            <w:r w:rsidRPr="00404A6E">
              <w:rPr>
                <w:sz w:val="28"/>
                <w:szCs w:val="28"/>
              </w:rPr>
              <w:t>/мин</w:t>
            </w:r>
            <w:r w:rsidRPr="00404A6E">
              <w:rPr>
                <w:sz w:val="28"/>
                <w:szCs w:val="28"/>
              </w:rPr>
              <w:sym w:font="Symbol" w:char="F0D7"/>
            </w:r>
            <w:r w:rsidRPr="00404A6E">
              <w:rPr>
                <w:sz w:val="28"/>
                <w:szCs w:val="28"/>
              </w:rPr>
              <w:t>кг</w:t>
            </w:r>
          </w:p>
          <w:p w:rsidR="00096B4A" w:rsidRPr="00404A6E" w:rsidRDefault="00096B4A" w:rsidP="00A4568A">
            <w:pPr>
              <w:jc w:val="both"/>
              <w:rPr>
                <w:sz w:val="28"/>
                <w:szCs w:val="28"/>
              </w:rPr>
            </w:pPr>
            <w:r w:rsidRPr="002C45A3">
              <w:rPr>
                <w:sz w:val="28"/>
                <w:szCs w:val="28"/>
              </w:rPr>
              <w:t>V</w:t>
            </w:r>
            <w:r>
              <w:rPr>
                <w:sz w:val="28"/>
                <w:szCs w:val="28"/>
                <w:lang w:val="en-US"/>
              </w:rPr>
              <w:t>C</w:t>
            </w:r>
            <w:r w:rsidRPr="002C45A3">
              <w:rPr>
                <w:sz w:val="28"/>
                <w:szCs w:val="28"/>
              </w:rPr>
              <w:t xml:space="preserve">O2, </w:t>
            </w:r>
            <w:proofErr w:type="spellStart"/>
            <w:r w:rsidRPr="002C45A3">
              <w:rPr>
                <w:sz w:val="28"/>
                <w:szCs w:val="28"/>
              </w:rPr>
              <w:t>ml</w:t>
            </w:r>
            <w:proofErr w:type="spellEnd"/>
            <w:r w:rsidRPr="002C45A3">
              <w:rPr>
                <w:sz w:val="28"/>
                <w:szCs w:val="28"/>
              </w:rPr>
              <w:t xml:space="preserve"> / </w:t>
            </w:r>
            <w:proofErr w:type="spellStart"/>
            <w:r w:rsidRPr="002C45A3">
              <w:rPr>
                <w:sz w:val="28"/>
                <w:szCs w:val="28"/>
              </w:rPr>
              <w:t>min</w:t>
            </w:r>
            <w:proofErr w:type="spellEnd"/>
            <w:r w:rsidRPr="002C45A3">
              <w:rPr>
                <w:sz w:val="28"/>
                <w:szCs w:val="28"/>
              </w:rPr>
              <w:sym w:font="Symbol" w:char="F0D7"/>
            </w:r>
            <w:proofErr w:type="spellStart"/>
            <w:r w:rsidRPr="002C45A3">
              <w:rPr>
                <w:sz w:val="28"/>
                <w:szCs w:val="28"/>
              </w:rPr>
              <w:t>kg</w:t>
            </w:r>
            <w:proofErr w:type="spellEnd"/>
          </w:p>
        </w:tc>
        <w:tc>
          <w:tcPr>
            <w:tcW w:w="3435" w:type="dxa"/>
          </w:tcPr>
          <w:p w:rsidR="00096B4A" w:rsidRPr="00404A6E" w:rsidRDefault="00096B4A" w:rsidP="00251E19">
            <w:pPr>
              <w:jc w:val="center"/>
              <w:rPr>
                <w:sz w:val="28"/>
                <w:szCs w:val="28"/>
              </w:rPr>
            </w:pPr>
            <w:r w:rsidRPr="00404A6E">
              <w:rPr>
                <w:sz w:val="28"/>
                <w:szCs w:val="28"/>
              </w:rPr>
              <w:t>8,1 ± 0,4</w:t>
            </w:r>
          </w:p>
        </w:tc>
        <w:tc>
          <w:tcPr>
            <w:tcW w:w="3240" w:type="dxa"/>
          </w:tcPr>
          <w:p w:rsidR="00096B4A" w:rsidRPr="00404A6E" w:rsidRDefault="00096B4A" w:rsidP="00251E19">
            <w:pPr>
              <w:jc w:val="center"/>
              <w:rPr>
                <w:sz w:val="28"/>
                <w:szCs w:val="28"/>
              </w:rPr>
            </w:pPr>
            <w:r w:rsidRPr="00404A6E">
              <w:rPr>
                <w:sz w:val="28"/>
                <w:szCs w:val="28"/>
              </w:rPr>
              <w:t>115,6 ± 6*</w:t>
            </w:r>
          </w:p>
        </w:tc>
      </w:tr>
      <w:tr w:rsidR="00096B4A" w:rsidRPr="00404A6E">
        <w:trPr>
          <w:trHeight w:val="483"/>
        </w:trPr>
        <w:tc>
          <w:tcPr>
            <w:tcW w:w="2966" w:type="dxa"/>
          </w:tcPr>
          <w:p w:rsidR="00096B4A" w:rsidRPr="00404A6E" w:rsidRDefault="00096B4A" w:rsidP="00A4568A">
            <w:pPr>
              <w:jc w:val="both"/>
              <w:rPr>
                <w:sz w:val="28"/>
                <w:szCs w:val="28"/>
                <w:lang w:val="en-US"/>
              </w:rPr>
            </w:pPr>
            <w:proofErr w:type="spellStart"/>
            <w:r w:rsidRPr="00404A6E">
              <w:rPr>
                <w:sz w:val="28"/>
                <w:szCs w:val="28"/>
                <w:lang w:val="en-US"/>
              </w:rPr>
              <w:t>SaO</w:t>
            </w:r>
            <w:proofErr w:type="spellEnd"/>
            <w:r w:rsidRPr="00404A6E">
              <w:rPr>
                <w:sz w:val="28"/>
                <w:szCs w:val="28"/>
                <w:vertAlign w:val="subscript"/>
              </w:rPr>
              <w:t>2</w:t>
            </w:r>
            <w:r w:rsidRPr="00404A6E">
              <w:rPr>
                <w:sz w:val="28"/>
                <w:szCs w:val="28"/>
                <w:lang w:val="en-US"/>
              </w:rPr>
              <w:t>,</w:t>
            </w:r>
            <w:r w:rsidRPr="00404A6E">
              <w:rPr>
                <w:sz w:val="28"/>
                <w:szCs w:val="28"/>
              </w:rPr>
              <w:t xml:space="preserve"> </w:t>
            </w:r>
            <w:r w:rsidRPr="00404A6E">
              <w:rPr>
                <w:sz w:val="28"/>
                <w:szCs w:val="28"/>
                <w:lang w:val="en-US"/>
              </w:rPr>
              <w:t>%</w:t>
            </w:r>
          </w:p>
        </w:tc>
        <w:tc>
          <w:tcPr>
            <w:tcW w:w="3435" w:type="dxa"/>
          </w:tcPr>
          <w:p w:rsidR="00096B4A" w:rsidRPr="00404A6E" w:rsidRDefault="00096B4A" w:rsidP="00251E19">
            <w:pPr>
              <w:jc w:val="center"/>
              <w:rPr>
                <w:sz w:val="28"/>
                <w:szCs w:val="28"/>
                <w:lang w:val="en-US"/>
              </w:rPr>
            </w:pPr>
            <w:r w:rsidRPr="00404A6E">
              <w:rPr>
                <w:sz w:val="28"/>
                <w:szCs w:val="28"/>
              </w:rPr>
              <w:t>95,</w:t>
            </w:r>
            <w:r w:rsidRPr="00404A6E">
              <w:rPr>
                <w:sz w:val="28"/>
                <w:szCs w:val="28"/>
                <w:lang w:val="en-US"/>
              </w:rPr>
              <w:t>6</w:t>
            </w:r>
            <w:r w:rsidRPr="00404A6E">
              <w:rPr>
                <w:sz w:val="28"/>
                <w:szCs w:val="28"/>
              </w:rPr>
              <w:t xml:space="preserve"> ± </w:t>
            </w:r>
            <w:r w:rsidRPr="00404A6E">
              <w:rPr>
                <w:sz w:val="28"/>
                <w:szCs w:val="28"/>
                <w:lang w:val="en-US"/>
              </w:rPr>
              <w:t>0,1</w:t>
            </w:r>
          </w:p>
        </w:tc>
        <w:tc>
          <w:tcPr>
            <w:tcW w:w="3240" w:type="dxa"/>
          </w:tcPr>
          <w:p w:rsidR="00096B4A" w:rsidRPr="00404A6E" w:rsidRDefault="00096B4A" w:rsidP="00251E19">
            <w:pPr>
              <w:jc w:val="center"/>
              <w:rPr>
                <w:sz w:val="28"/>
                <w:szCs w:val="28"/>
              </w:rPr>
            </w:pPr>
            <w:r w:rsidRPr="00404A6E">
              <w:rPr>
                <w:sz w:val="28"/>
                <w:szCs w:val="28"/>
              </w:rPr>
              <w:t>91,</w:t>
            </w:r>
            <w:r w:rsidRPr="00404A6E">
              <w:rPr>
                <w:sz w:val="28"/>
                <w:szCs w:val="28"/>
                <w:lang w:val="en-US"/>
              </w:rPr>
              <w:t>6</w:t>
            </w:r>
            <w:r w:rsidRPr="00404A6E">
              <w:rPr>
                <w:sz w:val="28"/>
                <w:szCs w:val="28"/>
              </w:rPr>
              <w:t xml:space="preserve"> ± </w:t>
            </w:r>
            <w:r w:rsidRPr="00404A6E">
              <w:rPr>
                <w:sz w:val="28"/>
                <w:szCs w:val="28"/>
                <w:lang w:val="en-US"/>
              </w:rPr>
              <w:t>0,5</w:t>
            </w:r>
            <w:r w:rsidRPr="00404A6E">
              <w:rPr>
                <w:sz w:val="28"/>
                <w:szCs w:val="28"/>
              </w:rPr>
              <w:t>*</w:t>
            </w:r>
          </w:p>
        </w:tc>
      </w:tr>
      <w:tr w:rsidR="00096B4A" w:rsidRPr="00404A6E">
        <w:trPr>
          <w:trHeight w:val="483"/>
        </w:trPr>
        <w:tc>
          <w:tcPr>
            <w:tcW w:w="2966" w:type="dxa"/>
          </w:tcPr>
          <w:p w:rsidR="00096B4A" w:rsidRPr="00404A6E" w:rsidRDefault="00096B4A" w:rsidP="00A4568A">
            <w:pPr>
              <w:jc w:val="both"/>
              <w:rPr>
                <w:sz w:val="28"/>
                <w:szCs w:val="28"/>
              </w:rPr>
            </w:pPr>
            <w:r w:rsidRPr="00404A6E">
              <w:rPr>
                <w:sz w:val="28"/>
                <w:szCs w:val="28"/>
                <w:lang w:val="en-US"/>
              </w:rPr>
              <w:t>SvO</w:t>
            </w:r>
            <w:r w:rsidRPr="00404A6E">
              <w:rPr>
                <w:sz w:val="28"/>
                <w:szCs w:val="28"/>
                <w:vertAlign w:val="subscript"/>
                <w:lang w:val="en-US"/>
              </w:rPr>
              <w:t>2</w:t>
            </w:r>
            <w:r w:rsidRPr="00404A6E">
              <w:rPr>
                <w:sz w:val="28"/>
                <w:szCs w:val="28"/>
                <w:lang w:val="en-US"/>
              </w:rPr>
              <w:t>,</w:t>
            </w:r>
            <w:r w:rsidRPr="00404A6E">
              <w:rPr>
                <w:sz w:val="28"/>
                <w:szCs w:val="28"/>
              </w:rPr>
              <w:t xml:space="preserve"> %</w:t>
            </w:r>
          </w:p>
        </w:tc>
        <w:tc>
          <w:tcPr>
            <w:tcW w:w="3435" w:type="dxa"/>
          </w:tcPr>
          <w:p w:rsidR="00096B4A" w:rsidRPr="00404A6E" w:rsidRDefault="00096B4A" w:rsidP="00251E19">
            <w:pPr>
              <w:jc w:val="center"/>
              <w:rPr>
                <w:sz w:val="28"/>
                <w:szCs w:val="28"/>
              </w:rPr>
            </w:pPr>
            <w:r w:rsidRPr="00404A6E">
              <w:rPr>
                <w:sz w:val="28"/>
                <w:szCs w:val="28"/>
              </w:rPr>
              <w:t>73,0 ± 1,3</w:t>
            </w:r>
          </w:p>
        </w:tc>
        <w:tc>
          <w:tcPr>
            <w:tcW w:w="3240" w:type="dxa"/>
          </w:tcPr>
          <w:p w:rsidR="00096B4A" w:rsidRPr="00404A6E" w:rsidRDefault="00096B4A" w:rsidP="00251E19">
            <w:pPr>
              <w:jc w:val="center"/>
              <w:rPr>
                <w:sz w:val="28"/>
                <w:szCs w:val="28"/>
              </w:rPr>
            </w:pPr>
            <w:r w:rsidRPr="00404A6E">
              <w:rPr>
                <w:sz w:val="28"/>
                <w:szCs w:val="28"/>
              </w:rPr>
              <w:t>55,1 ± 1,1*</w:t>
            </w:r>
          </w:p>
        </w:tc>
      </w:tr>
    </w:tbl>
    <w:p w:rsidR="00096B4A" w:rsidRPr="00096B4A" w:rsidRDefault="00096B4A" w:rsidP="00096B4A">
      <w:pPr>
        <w:spacing w:line="360" w:lineRule="auto"/>
        <w:jc w:val="both"/>
        <w:rPr>
          <w:sz w:val="28"/>
          <w:szCs w:val="28"/>
        </w:rPr>
      </w:pPr>
      <w:r w:rsidRPr="00096B4A">
        <w:rPr>
          <w:b/>
          <w:sz w:val="28"/>
          <w:szCs w:val="28"/>
        </w:rPr>
        <w:t>Примечание.</w:t>
      </w:r>
      <w:r w:rsidRPr="00096B4A">
        <w:rPr>
          <w:sz w:val="28"/>
          <w:szCs w:val="28"/>
        </w:rPr>
        <w:t xml:space="preserve"> * - различия достоверны по сравнению с контрольной группой (р≤0,05).</w:t>
      </w:r>
    </w:p>
    <w:p w:rsidR="00B243B1" w:rsidRPr="00096B4A" w:rsidRDefault="00096B4A" w:rsidP="00096B4A">
      <w:pPr>
        <w:spacing w:line="360" w:lineRule="auto"/>
        <w:jc w:val="both"/>
        <w:rPr>
          <w:rStyle w:val="tlid-translationtranslation"/>
          <w:sz w:val="28"/>
          <w:szCs w:val="28"/>
          <w:lang w:val="en-US"/>
        </w:rPr>
      </w:pPr>
      <w:r w:rsidRPr="00096B4A">
        <w:rPr>
          <w:b/>
          <w:sz w:val="28"/>
          <w:szCs w:val="28"/>
          <w:lang w:val="en-GB"/>
        </w:rPr>
        <w:t>Note</w:t>
      </w:r>
      <w:r w:rsidRPr="00474FF0">
        <w:rPr>
          <w:b/>
          <w:sz w:val="28"/>
          <w:szCs w:val="28"/>
          <w:lang w:val="en-US"/>
        </w:rPr>
        <w:t>.</w:t>
      </w:r>
      <w:r w:rsidRPr="00474FF0">
        <w:rPr>
          <w:sz w:val="28"/>
          <w:szCs w:val="28"/>
          <w:lang w:val="en-US"/>
        </w:rPr>
        <w:t xml:space="preserve"> </w:t>
      </w:r>
      <w:r w:rsidRPr="00096B4A">
        <w:rPr>
          <w:rStyle w:val="tlid-translationtranslation"/>
          <w:sz w:val="28"/>
          <w:szCs w:val="28"/>
          <w:lang w:val="en-US"/>
        </w:rPr>
        <w:t xml:space="preserve">* - </w:t>
      </w:r>
      <w:r w:rsidRPr="00096B4A">
        <w:rPr>
          <w:rStyle w:val="tlid-translationtranslation"/>
          <w:sz w:val="28"/>
          <w:szCs w:val="28"/>
          <w:lang w:val="en"/>
        </w:rPr>
        <w:t>the</w:t>
      </w:r>
      <w:r w:rsidRPr="00096B4A">
        <w:rPr>
          <w:rStyle w:val="tlid-translationtranslation"/>
          <w:sz w:val="28"/>
          <w:szCs w:val="28"/>
          <w:lang w:val="en-US"/>
        </w:rPr>
        <w:t xml:space="preserve"> </w:t>
      </w:r>
      <w:r w:rsidRPr="00096B4A">
        <w:rPr>
          <w:rStyle w:val="tlid-translationtranslation"/>
          <w:sz w:val="28"/>
          <w:szCs w:val="28"/>
          <w:lang w:val="en"/>
        </w:rPr>
        <w:t>differences</w:t>
      </w:r>
      <w:r w:rsidRPr="00096B4A">
        <w:rPr>
          <w:rStyle w:val="tlid-translationtranslation"/>
          <w:sz w:val="28"/>
          <w:szCs w:val="28"/>
          <w:lang w:val="en-US"/>
        </w:rPr>
        <w:t xml:space="preserve"> </w:t>
      </w:r>
      <w:r w:rsidRPr="00096B4A">
        <w:rPr>
          <w:rStyle w:val="tlid-translationtranslation"/>
          <w:sz w:val="28"/>
          <w:szCs w:val="28"/>
          <w:lang w:val="en"/>
        </w:rPr>
        <w:t>are</w:t>
      </w:r>
      <w:r w:rsidRPr="00096B4A">
        <w:rPr>
          <w:rStyle w:val="tlid-translationtranslation"/>
          <w:sz w:val="28"/>
          <w:szCs w:val="28"/>
          <w:lang w:val="en-US"/>
        </w:rPr>
        <w:t xml:space="preserve"> </w:t>
      </w:r>
      <w:r w:rsidRPr="00096B4A">
        <w:rPr>
          <w:rStyle w:val="tlid-translationtranslation"/>
          <w:sz w:val="28"/>
          <w:szCs w:val="28"/>
          <w:lang w:val="en"/>
        </w:rPr>
        <w:t>significant</w:t>
      </w:r>
      <w:r w:rsidRPr="00096B4A">
        <w:rPr>
          <w:rStyle w:val="tlid-translationtranslation"/>
          <w:sz w:val="28"/>
          <w:szCs w:val="28"/>
          <w:lang w:val="en-US"/>
        </w:rPr>
        <w:t xml:space="preserve"> </w:t>
      </w:r>
      <w:r w:rsidRPr="00096B4A">
        <w:rPr>
          <w:rStyle w:val="tlid-translationtranslation"/>
          <w:sz w:val="28"/>
          <w:szCs w:val="28"/>
          <w:lang w:val="en"/>
        </w:rPr>
        <w:t>compared</w:t>
      </w:r>
      <w:r w:rsidRPr="00096B4A">
        <w:rPr>
          <w:rStyle w:val="tlid-translationtranslation"/>
          <w:sz w:val="28"/>
          <w:szCs w:val="28"/>
          <w:lang w:val="en-US"/>
        </w:rPr>
        <w:t xml:space="preserve"> </w:t>
      </w:r>
      <w:r w:rsidRPr="00096B4A">
        <w:rPr>
          <w:rStyle w:val="tlid-translationtranslation"/>
          <w:sz w:val="28"/>
          <w:szCs w:val="28"/>
          <w:lang w:val="en"/>
        </w:rPr>
        <w:t>with</w:t>
      </w:r>
      <w:r w:rsidRPr="00096B4A">
        <w:rPr>
          <w:rStyle w:val="tlid-translationtranslation"/>
          <w:sz w:val="28"/>
          <w:szCs w:val="28"/>
          <w:lang w:val="en-US"/>
        </w:rPr>
        <w:t xml:space="preserve"> </w:t>
      </w:r>
      <w:r w:rsidRPr="00096B4A">
        <w:rPr>
          <w:rStyle w:val="tlid-translationtranslation"/>
          <w:sz w:val="28"/>
          <w:szCs w:val="28"/>
          <w:lang w:val="en"/>
        </w:rPr>
        <w:t>the</w:t>
      </w:r>
      <w:r w:rsidRPr="00096B4A">
        <w:rPr>
          <w:rStyle w:val="tlid-translationtranslation"/>
          <w:sz w:val="28"/>
          <w:szCs w:val="28"/>
          <w:lang w:val="en-US"/>
        </w:rPr>
        <w:t xml:space="preserve"> </w:t>
      </w:r>
      <w:r w:rsidRPr="00096B4A">
        <w:rPr>
          <w:rStyle w:val="tlid-translationtranslation"/>
          <w:sz w:val="28"/>
          <w:szCs w:val="28"/>
          <w:lang w:val="en"/>
        </w:rPr>
        <w:t>control</w:t>
      </w:r>
      <w:r w:rsidRPr="00096B4A">
        <w:rPr>
          <w:rStyle w:val="tlid-translationtranslation"/>
          <w:sz w:val="28"/>
          <w:szCs w:val="28"/>
          <w:lang w:val="en-US"/>
        </w:rPr>
        <w:t xml:space="preserve"> </w:t>
      </w:r>
      <w:r w:rsidRPr="00096B4A">
        <w:rPr>
          <w:rStyle w:val="tlid-translationtranslation"/>
          <w:sz w:val="28"/>
          <w:szCs w:val="28"/>
          <w:lang w:val="en"/>
        </w:rPr>
        <w:t>group</w:t>
      </w:r>
      <w:r w:rsidRPr="00096B4A">
        <w:rPr>
          <w:rStyle w:val="tlid-translationtranslation"/>
          <w:sz w:val="28"/>
          <w:szCs w:val="28"/>
          <w:lang w:val="en-US"/>
        </w:rPr>
        <w:t xml:space="preserve"> (</w:t>
      </w:r>
      <w:r w:rsidRPr="00096B4A">
        <w:rPr>
          <w:rStyle w:val="tlid-translationtranslation"/>
          <w:sz w:val="28"/>
          <w:szCs w:val="28"/>
          <w:lang w:val="en"/>
        </w:rPr>
        <w:t>p</w:t>
      </w:r>
      <w:r w:rsidRPr="00096B4A">
        <w:rPr>
          <w:rStyle w:val="tlid-translationtranslation"/>
          <w:sz w:val="28"/>
          <w:szCs w:val="28"/>
          <w:lang w:val="en-US"/>
        </w:rPr>
        <w:t>≤0.05).</w:t>
      </w:r>
    </w:p>
    <w:p w:rsidR="00B243B1" w:rsidRPr="00096B4A" w:rsidRDefault="00B243B1" w:rsidP="00B243B1">
      <w:pPr>
        <w:spacing w:line="360" w:lineRule="auto"/>
        <w:ind w:firstLine="720"/>
        <w:jc w:val="both"/>
        <w:rPr>
          <w:sz w:val="28"/>
          <w:szCs w:val="28"/>
          <w:lang w:val="en-US"/>
        </w:rPr>
      </w:pPr>
    </w:p>
    <w:p w:rsidR="00B243B1" w:rsidRDefault="00B243B1" w:rsidP="00B243B1">
      <w:pPr>
        <w:spacing w:line="360" w:lineRule="auto"/>
        <w:ind w:firstLine="720"/>
        <w:jc w:val="both"/>
        <w:rPr>
          <w:sz w:val="28"/>
          <w:szCs w:val="28"/>
        </w:rPr>
      </w:pPr>
      <w:r w:rsidRPr="00847EC5">
        <w:rPr>
          <w:sz w:val="28"/>
          <w:szCs w:val="28"/>
        </w:rPr>
        <w:t>Рисунки.</w:t>
      </w:r>
      <w:r w:rsidRPr="00847EC5">
        <w:rPr>
          <w:b/>
          <w:sz w:val="28"/>
          <w:szCs w:val="28"/>
        </w:rPr>
        <w:t xml:space="preserve"> </w:t>
      </w:r>
      <w:r w:rsidRPr="00847EC5">
        <w:rPr>
          <w:sz w:val="28"/>
          <w:szCs w:val="28"/>
        </w:rPr>
        <w:t>Весь иллюстративный материал (схемы, рисунки, диаграммы, графики, карты, фотографии</w:t>
      </w:r>
      <w:r w:rsidR="00FE47D2">
        <w:rPr>
          <w:sz w:val="28"/>
          <w:szCs w:val="28"/>
        </w:rPr>
        <w:t xml:space="preserve">, </w:t>
      </w:r>
      <w:proofErr w:type="spellStart"/>
      <w:r w:rsidR="00FE47D2">
        <w:rPr>
          <w:sz w:val="28"/>
          <w:szCs w:val="28"/>
        </w:rPr>
        <w:t>микрофото</w:t>
      </w:r>
      <w:proofErr w:type="spellEnd"/>
      <w:r w:rsidRPr="00847EC5">
        <w:rPr>
          <w:sz w:val="28"/>
          <w:szCs w:val="28"/>
        </w:rPr>
        <w:t>) именуется рисунками. Он</w:t>
      </w:r>
      <w:r w:rsidR="001401B3">
        <w:rPr>
          <w:sz w:val="28"/>
          <w:szCs w:val="28"/>
        </w:rPr>
        <w:t>и</w:t>
      </w:r>
      <w:r w:rsidRPr="00847EC5">
        <w:rPr>
          <w:sz w:val="28"/>
          <w:szCs w:val="28"/>
        </w:rPr>
        <w:t xml:space="preserve"> име</w:t>
      </w:r>
      <w:r w:rsidR="001401B3">
        <w:rPr>
          <w:sz w:val="28"/>
          <w:szCs w:val="28"/>
        </w:rPr>
        <w:t>ю</w:t>
      </w:r>
      <w:r w:rsidRPr="00847EC5">
        <w:rPr>
          <w:sz w:val="28"/>
          <w:szCs w:val="28"/>
        </w:rPr>
        <w:t xml:space="preserve">т сквозную порядковую нумерацию (арабскими цифрами). Иллюстрации сопровождаются подрисуночными подписями, включающими номер, название иллюстрации и при необходимости условные обозначения. </w:t>
      </w:r>
      <w:r w:rsidRPr="00920ED2">
        <w:rPr>
          <w:sz w:val="28"/>
          <w:szCs w:val="28"/>
        </w:rPr>
        <w:t xml:space="preserve">В подписях к микрофотографиям </w:t>
      </w:r>
      <w:r w:rsidR="007042CA" w:rsidRPr="007042CA">
        <w:rPr>
          <w:sz w:val="28"/>
          <w:szCs w:val="28"/>
          <w:u w:val="single"/>
        </w:rPr>
        <w:t>обязательно</w:t>
      </w:r>
      <w:r w:rsidR="007042CA">
        <w:rPr>
          <w:sz w:val="28"/>
          <w:szCs w:val="28"/>
        </w:rPr>
        <w:t xml:space="preserve"> </w:t>
      </w:r>
      <w:r w:rsidRPr="00920ED2">
        <w:rPr>
          <w:sz w:val="28"/>
          <w:szCs w:val="28"/>
        </w:rPr>
        <w:t>указываются метод окраски и увеличение.</w:t>
      </w:r>
    </w:p>
    <w:p w:rsidR="007042CA" w:rsidRDefault="00B243B1" w:rsidP="00B243B1">
      <w:pPr>
        <w:spacing w:line="360" w:lineRule="auto"/>
        <w:ind w:firstLine="720"/>
        <w:jc w:val="both"/>
        <w:rPr>
          <w:sz w:val="28"/>
          <w:szCs w:val="28"/>
        </w:rPr>
      </w:pPr>
      <w:r w:rsidRPr="00847EC5">
        <w:rPr>
          <w:sz w:val="28"/>
          <w:szCs w:val="28"/>
        </w:rPr>
        <w:lastRenderedPageBreak/>
        <w:t xml:space="preserve">Допустимы четкие рисунки, выполненные методом компьютерной </w:t>
      </w:r>
      <w:r w:rsidRPr="00A00874">
        <w:rPr>
          <w:sz w:val="28"/>
          <w:szCs w:val="28"/>
        </w:rPr>
        <w:t xml:space="preserve">графики, разрешение </w:t>
      </w:r>
      <w:r>
        <w:rPr>
          <w:sz w:val="28"/>
          <w:szCs w:val="28"/>
        </w:rPr>
        <w:t>не менее 6</w:t>
      </w:r>
      <w:r w:rsidRPr="00A00874">
        <w:rPr>
          <w:sz w:val="28"/>
          <w:szCs w:val="28"/>
        </w:rPr>
        <w:t xml:space="preserve">00 </w:t>
      </w:r>
      <w:proofErr w:type="spellStart"/>
      <w:r w:rsidRPr="00A00874">
        <w:rPr>
          <w:sz w:val="28"/>
          <w:szCs w:val="28"/>
        </w:rPr>
        <w:t>dp</w:t>
      </w:r>
      <w:r w:rsidRPr="00A00874">
        <w:rPr>
          <w:sz w:val="28"/>
          <w:szCs w:val="28"/>
          <w:lang w:val="en-US"/>
        </w:rPr>
        <w:t>i</w:t>
      </w:r>
      <w:proofErr w:type="spellEnd"/>
      <w:r w:rsidRPr="00A00874">
        <w:rPr>
          <w:sz w:val="28"/>
          <w:szCs w:val="28"/>
        </w:rPr>
        <w:t xml:space="preserve"> (пиксели на дюйм). Все имеющиеся на рисунках</w:t>
      </w:r>
      <w:r w:rsidRPr="00847EC5">
        <w:rPr>
          <w:sz w:val="28"/>
          <w:szCs w:val="28"/>
        </w:rPr>
        <w:t xml:space="preserve"> детали обозначаются арабскими цифрами или строчными буквами латинского алфавита, которые расшифровываются в подписи. </w:t>
      </w:r>
      <w:r w:rsidR="001401B3">
        <w:rPr>
          <w:sz w:val="28"/>
          <w:szCs w:val="28"/>
        </w:rPr>
        <w:t>В графиках необходимо использовать контрастные цвета (</w:t>
      </w:r>
      <w:r w:rsidR="001401B3" w:rsidRPr="00EE4441">
        <w:rPr>
          <w:sz w:val="28"/>
          <w:szCs w:val="28"/>
          <w:u w:val="single"/>
        </w:rPr>
        <w:t>учитывая черно-белую печать</w:t>
      </w:r>
      <w:r w:rsidR="001401B3">
        <w:rPr>
          <w:sz w:val="28"/>
          <w:szCs w:val="28"/>
        </w:rPr>
        <w:t xml:space="preserve">), не использовать тени и заливку фона. </w:t>
      </w:r>
      <w:r w:rsidRPr="00847EC5">
        <w:rPr>
          <w:sz w:val="28"/>
          <w:szCs w:val="28"/>
        </w:rPr>
        <w:t>На осях координат для графиков следует указывать обозначения и единицы измерения (например: п</w:t>
      </w:r>
      <w:r w:rsidRPr="00847EC5">
        <w:rPr>
          <w:iCs/>
          <w:sz w:val="28"/>
          <w:szCs w:val="28"/>
        </w:rPr>
        <w:t xml:space="preserve">о оси абсцисс — </w:t>
      </w:r>
      <w:r w:rsidRPr="00847EC5">
        <w:rPr>
          <w:sz w:val="28"/>
          <w:szCs w:val="28"/>
        </w:rPr>
        <w:t xml:space="preserve">время культивирования ткани, </w:t>
      </w:r>
      <w:proofErr w:type="spellStart"/>
      <w:r w:rsidRPr="00847EC5">
        <w:rPr>
          <w:sz w:val="28"/>
          <w:szCs w:val="28"/>
        </w:rPr>
        <w:t>сут</w:t>
      </w:r>
      <w:proofErr w:type="spellEnd"/>
      <w:r w:rsidRPr="00847EC5">
        <w:rPr>
          <w:sz w:val="28"/>
          <w:szCs w:val="28"/>
        </w:rPr>
        <w:t xml:space="preserve">., </w:t>
      </w:r>
      <w:r w:rsidRPr="00847EC5">
        <w:rPr>
          <w:iCs/>
          <w:sz w:val="28"/>
          <w:szCs w:val="28"/>
        </w:rPr>
        <w:t xml:space="preserve">по оси ординат </w:t>
      </w:r>
      <w:r w:rsidRPr="00847EC5">
        <w:rPr>
          <w:sz w:val="28"/>
          <w:szCs w:val="28"/>
        </w:rPr>
        <w:t xml:space="preserve">— активность фермента, мл/мин.). </w:t>
      </w:r>
    </w:p>
    <w:p w:rsidR="00B243B1" w:rsidRPr="00847EC5" w:rsidRDefault="00B243B1" w:rsidP="00B243B1">
      <w:pPr>
        <w:spacing w:line="360" w:lineRule="auto"/>
        <w:ind w:firstLine="720"/>
        <w:jc w:val="both"/>
        <w:rPr>
          <w:sz w:val="28"/>
          <w:szCs w:val="28"/>
          <w:highlight w:val="yellow"/>
        </w:rPr>
      </w:pPr>
      <w:r w:rsidRPr="00847EC5">
        <w:rPr>
          <w:sz w:val="28"/>
          <w:szCs w:val="28"/>
        </w:rPr>
        <w:t>При оформлении таблиц и рисунков допускается уменьшение размера шрифта до 12 пунктов (</w:t>
      </w:r>
      <w:r w:rsidRPr="007042CA">
        <w:rPr>
          <w:sz w:val="28"/>
          <w:szCs w:val="28"/>
          <w:u w:val="single"/>
        </w:rPr>
        <w:t>нельзя использовать шрифт меньшего размера</w:t>
      </w:r>
      <w:r w:rsidRPr="00847EC5">
        <w:rPr>
          <w:sz w:val="28"/>
          <w:szCs w:val="28"/>
        </w:rPr>
        <w:t xml:space="preserve">). </w:t>
      </w:r>
    </w:p>
    <w:p w:rsidR="00FE47D2" w:rsidRDefault="00FE47D2" w:rsidP="00FE47D2">
      <w:pPr>
        <w:spacing w:line="360" w:lineRule="auto"/>
        <w:jc w:val="both"/>
        <w:rPr>
          <w:sz w:val="28"/>
          <w:szCs w:val="28"/>
        </w:rPr>
      </w:pPr>
    </w:p>
    <w:p w:rsidR="00FE47D2" w:rsidRPr="00847EC5" w:rsidRDefault="00FE47D2" w:rsidP="00FE47D2">
      <w:pPr>
        <w:spacing w:line="360" w:lineRule="auto"/>
        <w:jc w:val="both"/>
        <w:rPr>
          <w:sz w:val="28"/>
          <w:szCs w:val="28"/>
        </w:rPr>
      </w:pPr>
      <w:r>
        <w:rPr>
          <w:sz w:val="28"/>
          <w:szCs w:val="28"/>
        </w:rPr>
        <w:t xml:space="preserve">Пример оформления </w:t>
      </w:r>
      <w:r w:rsidR="00E02766">
        <w:rPr>
          <w:sz w:val="28"/>
          <w:szCs w:val="28"/>
        </w:rPr>
        <w:t>рисунка</w:t>
      </w:r>
      <w:r>
        <w:rPr>
          <w:sz w:val="28"/>
          <w:szCs w:val="28"/>
        </w:rPr>
        <w:t>:</w:t>
      </w:r>
    </w:p>
    <w:p w:rsidR="005E32F2" w:rsidRPr="006368E1" w:rsidRDefault="00EC116E" w:rsidP="00E02766">
      <w:pPr>
        <w:spacing w:line="360" w:lineRule="auto"/>
        <w:jc w:val="center"/>
        <w:rPr>
          <w:sz w:val="28"/>
          <w:szCs w:val="28"/>
        </w:rPr>
      </w:pPr>
      <w:r w:rsidRPr="006368E1">
        <w:rPr>
          <w:noProof/>
          <w:sz w:val="28"/>
          <w:szCs w:val="28"/>
        </w:rPr>
        <w:drawing>
          <wp:inline distT="0" distB="0" distL="0" distR="0">
            <wp:extent cx="5951220" cy="321564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7759FD" w:rsidRPr="00E02766">
        <w:rPr>
          <w:b/>
          <w:i/>
          <w:sz w:val="28"/>
          <w:szCs w:val="28"/>
        </w:rPr>
        <w:t>Рис. 1.</w:t>
      </w:r>
      <w:r w:rsidR="007759FD" w:rsidRPr="006368E1">
        <w:rPr>
          <w:sz w:val="28"/>
          <w:szCs w:val="28"/>
        </w:rPr>
        <w:t xml:space="preserve"> Название рисунка на русском языке.</w:t>
      </w:r>
    </w:p>
    <w:p w:rsidR="00E02766" w:rsidRDefault="00E02766" w:rsidP="00E02766">
      <w:pPr>
        <w:spacing w:line="360" w:lineRule="auto"/>
        <w:jc w:val="center"/>
        <w:rPr>
          <w:sz w:val="28"/>
          <w:szCs w:val="28"/>
        </w:rPr>
      </w:pPr>
      <w:r w:rsidRPr="00096B4A">
        <w:rPr>
          <w:sz w:val="28"/>
          <w:szCs w:val="28"/>
        </w:rPr>
        <w:t>* - различия достоверны по сравнению с контрольной группой (р≤0,05).</w:t>
      </w:r>
    </w:p>
    <w:p w:rsidR="007759FD" w:rsidRPr="00E02766" w:rsidRDefault="007759FD" w:rsidP="00E02766">
      <w:pPr>
        <w:spacing w:line="360" w:lineRule="auto"/>
        <w:jc w:val="center"/>
        <w:rPr>
          <w:sz w:val="28"/>
          <w:szCs w:val="28"/>
          <w:lang w:val="en-US"/>
        </w:rPr>
      </w:pPr>
      <w:r w:rsidRPr="00E02766">
        <w:rPr>
          <w:b/>
          <w:i/>
          <w:sz w:val="28"/>
          <w:szCs w:val="28"/>
          <w:lang w:val="en-US"/>
        </w:rPr>
        <w:t>Fig</w:t>
      </w:r>
      <w:r w:rsidRPr="00474FF0">
        <w:rPr>
          <w:b/>
          <w:i/>
          <w:sz w:val="28"/>
          <w:szCs w:val="28"/>
          <w:lang w:val="en-US"/>
        </w:rPr>
        <w:t>. 1.</w:t>
      </w:r>
      <w:r w:rsidRPr="00474FF0">
        <w:rPr>
          <w:sz w:val="28"/>
          <w:szCs w:val="28"/>
          <w:lang w:val="en-US"/>
        </w:rPr>
        <w:t xml:space="preserve"> </w:t>
      </w:r>
      <w:r w:rsidRPr="006368E1">
        <w:rPr>
          <w:rStyle w:val="tlid-translationtranslation"/>
          <w:sz w:val="28"/>
          <w:szCs w:val="28"/>
          <w:lang w:val="en"/>
        </w:rPr>
        <w:t>The name of the picture in English</w:t>
      </w:r>
      <w:r w:rsidR="00E02766" w:rsidRPr="00E02766">
        <w:rPr>
          <w:rStyle w:val="tlid-translationtranslation"/>
          <w:sz w:val="28"/>
          <w:szCs w:val="28"/>
          <w:lang w:val="en-US"/>
        </w:rPr>
        <w:t>.</w:t>
      </w:r>
    </w:p>
    <w:p w:rsidR="00FE47D2" w:rsidRPr="00FE47D2" w:rsidRDefault="00FE47D2" w:rsidP="00E02766">
      <w:pPr>
        <w:spacing w:line="360" w:lineRule="auto"/>
        <w:jc w:val="center"/>
        <w:rPr>
          <w:b/>
          <w:sz w:val="28"/>
          <w:szCs w:val="28"/>
          <w:lang w:val="en-US"/>
        </w:rPr>
      </w:pPr>
      <w:r w:rsidRPr="00096B4A">
        <w:rPr>
          <w:rStyle w:val="tlid-translationtranslation"/>
          <w:sz w:val="28"/>
          <w:szCs w:val="28"/>
          <w:lang w:val="en-US"/>
        </w:rPr>
        <w:t xml:space="preserve">* - </w:t>
      </w:r>
      <w:r w:rsidRPr="00096B4A">
        <w:rPr>
          <w:rStyle w:val="tlid-translationtranslation"/>
          <w:sz w:val="28"/>
          <w:szCs w:val="28"/>
          <w:lang w:val="en"/>
        </w:rPr>
        <w:t>the</w:t>
      </w:r>
      <w:r w:rsidRPr="00096B4A">
        <w:rPr>
          <w:rStyle w:val="tlid-translationtranslation"/>
          <w:sz w:val="28"/>
          <w:szCs w:val="28"/>
          <w:lang w:val="en-US"/>
        </w:rPr>
        <w:t xml:space="preserve"> </w:t>
      </w:r>
      <w:r w:rsidRPr="00096B4A">
        <w:rPr>
          <w:rStyle w:val="tlid-translationtranslation"/>
          <w:sz w:val="28"/>
          <w:szCs w:val="28"/>
          <w:lang w:val="en"/>
        </w:rPr>
        <w:t>differences</w:t>
      </w:r>
      <w:r w:rsidRPr="00096B4A">
        <w:rPr>
          <w:rStyle w:val="tlid-translationtranslation"/>
          <w:sz w:val="28"/>
          <w:szCs w:val="28"/>
          <w:lang w:val="en-US"/>
        </w:rPr>
        <w:t xml:space="preserve"> </w:t>
      </w:r>
      <w:r w:rsidRPr="00096B4A">
        <w:rPr>
          <w:rStyle w:val="tlid-translationtranslation"/>
          <w:sz w:val="28"/>
          <w:szCs w:val="28"/>
          <w:lang w:val="en"/>
        </w:rPr>
        <w:t>are</w:t>
      </w:r>
      <w:r w:rsidRPr="00096B4A">
        <w:rPr>
          <w:rStyle w:val="tlid-translationtranslation"/>
          <w:sz w:val="28"/>
          <w:szCs w:val="28"/>
          <w:lang w:val="en-US"/>
        </w:rPr>
        <w:t xml:space="preserve"> </w:t>
      </w:r>
      <w:r w:rsidRPr="00096B4A">
        <w:rPr>
          <w:rStyle w:val="tlid-translationtranslation"/>
          <w:sz w:val="28"/>
          <w:szCs w:val="28"/>
          <w:lang w:val="en"/>
        </w:rPr>
        <w:t>significant</w:t>
      </w:r>
      <w:r w:rsidRPr="00096B4A">
        <w:rPr>
          <w:rStyle w:val="tlid-translationtranslation"/>
          <w:sz w:val="28"/>
          <w:szCs w:val="28"/>
          <w:lang w:val="en-US"/>
        </w:rPr>
        <w:t xml:space="preserve"> </w:t>
      </w:r>
      <w:r w:rsidRPr="00096B4A">
        <w:rPr>
          <w:rStyle w:val="tlid-translationtranslation"/>
          <w:sz w:val="28"/>
          <w:szCs w:val="28"/>
          <w:lang w:val="en"/>
        </w:rPr>
        <w:t>compared</w:t>
      </w:r>
      <w:r w:rsidRPr="00096B4A">
        <w:rPr>
          <w:rStyle w:val="tlid-translationtranslation"/>
          <w:sz w:val="28"/>
          <w:szCs w:val="28"/>
          <w:lang w:val="en-US"/>
        </w:rPr>
        <w:t xml:space="preserve"> </w:t>
      </w:r>
      <w:r w:rsidRPr="00096B4A">
        <w:rPr>
          <w:rStyle w:val="tlid-translationtranslation"/>
          <w:sz w:val="28"/>
          <w:szCs w:val="28"/>
          <w:lang w:val="en"/>
        </w:rPr>
        <w:t>with</w:t>
      </w:r>
      <w:r w:rsidRPr="00096B4A">
        <w:rPr>
          <w:rStyle w:val="tlid-translationtranslation"/>
          <w:sz w:val="28"/>
          <w:szCs w:val="28"/>
          <w:lang w:val="en-US"/>
        </w:rPr>
        <w:t xml:space="preserve"> </w:t>
      </w:r>
      <w:r w:rsidRPr="00096B4A">
        <w:rPr>
          <w:rStyle w:val="tlid-translationtranslation"/>
          <w:sz w:val="28"/>
          <w:szCs w:val="28"/>
          <w:lang w:val="en"/>
        </w:rPr>
        <w:t>the</w:t>
      </w:r>
      <w:r w:rsidRPr="00096B4A">
        <w:rPr>
          <w:rStyle w:val="tlid-translationtranslation"/>
          <w:sz w:val="28"/>
          <w:szCs w:val="28"/>
          <w:lang w:val="en-US"/>
        </w:rPr>
        <w:t xml:space="preserve"> </w:t>
      </w:r>
      <w:r w:rsidRPr="00096B4A">
        <w:rPr>
          <w:rStyle w:val="tlid-translationtranslation"/>
          <w:sz w:val="28"/>
          <w:szCs w:val="28"/>
          <w:lang w:val="en"/>
        </w:rPr>
        <w:t>control</w:t>
      </w:r>
      <w:r w:rsidRPr="00096B4A">
        <w:rPr>
          <w:rStyle w:val="tlid-translationtranslation"/>
          <w:sz w:val="28"/>
          <w:szCs w:val="28"/>
          <w:lang w:val="en-US"/>
        </w:rPr>
        <w:t xml:space="preserve"> </w:t>
      </w:r>
      <w:r w:rsidRPr="00096B4A">
        <w:rPr>
          <w:rStyle w:val="tlid-translationtranslation"/>
          <w:sz w:val="28"/>
          <w:szCs w:val="28"/>
          <w:lang w:val="en"/>
        </w:rPr>
        <w:t>group</w:t>
      </w:r>
      <w:r w:rsidRPr="00096B4A">
        <w:rPr>
          <w:rStyle w:val="tlid-translationtranslation"/>
          <w:sz w:val="28"/>
          <w:szCs w:val="28"/>
          <w:lang w:val="en-US"/>
        </w:rPr>
        <w:t xml:space="preserve"> (</w:t>
      </w:r>
      <w:r w:rsidRPr="00096B4A">
        <w:rPr>
          <w:rStyle w:val="tlid-translationtranslation"/>
          <w:sz w:val="28"/>
          <w:szCs w:val="28"/>
          <w:lang w:val="en"/>
        </w:rPr>
        <w:t>p</w:t>
      </w:r>
      <w:r w:rsidRPr="00096B4A">
        <w:rPr>
          <w:rStyle w:val="tlid-translationtranslation"/>
          <w:sz w:val="28"/>
          <w:szCs w:val="28"/>
          <w:lang w:val="en-US"/>
        </w:rPr>
        <w:t>≤0.05).</w:t>
      </w:r>
    </w:p>
    <w:p w:rsidR="00E02766" w:rsidRPr="006368E1" w:rsidRDefault="00FE47D2" w:rsidP="00E02766">
      <w:pPr>
        <w:spacing w:line="360" w:lineRule="auto"/>
        <w:ind w:firstLine="720"/>
        <w:jc w:val="both"/>
        <w:rPr>
          <w:sz w:val="28"/>
          <w:szCs w:val="28"/>
        </w:rPr>
      </w:pPr>
      <w:r w:rsidRPr="003029E5">
        <w:rPr>
          <w:rStyle w:val="a4"/>
          <w:b w:val="0"/>
          <w:sz w:val="28"/>
          <w:szCs w:val="28"/>
        </w:rPr>
        <w:lastRenderedPageBreak/>
        <w:t>Математические формулы.</w:t>
      </w:r>
      <w:r w:rsidRPr="00A00874">
        <w:rPr>
          <w:rStyle w:val="a4"/>
          <w:sz w:val="28"/>
          <w:szCs w:val="28"/>
        </w:rPr>
        <w:t xml:space="preserve"> </w:t>
      </w:r>
      <w:r w:rsidRPr="00A00874">
        <w:rPr>
          <w:sz w:val="28"/>
          <w:szCs w:val="28"/>
        </w:rPr>
        <w:t>Математические уравнения следует представлять как редактируемый текст, а не в виде изображений. Переменные следует обозначать курсивом. Уравнения следует нумеровать по порядку.</w:t>
      </w:r>
      <w:r w:rsidRPr="006368E1">
        <w:rPr>
          <w:sz w:val="28"/>
          <w:szCs w:val="28"/>
        </w:rPr>
        <w:t xml:space="preserve"> </w:t>
      </w:r>
    </w:p>
    <w:p w:rsidR="009B7FBD" w:rsidRPr="006368E1" w:rsidRDefault="009B7FBD" w:rsidP="00B527E9">
      <w:pPr>
        <w:spacing w:line="360" w:lineRule="auto"/>
        <w:ind w:firstLine="708"/>
        <w:jc w:val="both"/>
        <w:rPr>
          <w:sz w:val="28"/>
          <w:szCs w:val="28"/>
        </w:rPr>
      </w:pPr>
      <w:r w:rsidRPr="006368E1">
        <w:rPr>
          <w:b/>
          <w:sz w:val="28"/>
          <w:szCs w:val="28"/>
        </w:rPr>
        <w:t>Выводы или заключение</w:t>
      </w:r>
      <w:r w:rsidR="00E02766">
        <w:rPr>
          <w:b/>
          <w:sz w:val="28"/>
          <w:szCs w:val="28"/>
        </w:rPr>
        <w:t xml:space="preserve">. </w:t>
      </w:r>
      <w:r w:rsidRPr="006368E1">
        <w:rPr>
          <w:sz w:val="28"/>
          <w:szCs w:val="28"/>
        </w:rPr>
        <w:t xml:space="preserve"> </w:t>
      </w:r>
    </w:p>
    <w:p w:rsidR="000F7A09" w:rsidRDefault="000F7A09" w:rsidP="00B527E9">
      <w:pPr>
        <w:spacing w:line="360" w:lineRule="auto"/>
        <w:ind w:firstLine="708"/>
        <w:jc w:val="both"/>
        <w:rPr>
          <w:b/>
          <w:sz w:val="28"/>
          <w:szCs w:val="28"/>
        </w:rPr>
      </w:pPr>
    </w:p>
    <w:p w:rsidR="007759FD" w:rsidRDefault="009B7FBD" w:rsidP="00B527E9">
      <w:pPr>
        <w:spacing w:line="360" w:lineRule="auto"/>
        <w:ind w:firstLine="708"/>
        <w:jc w:val="both"/>
        <w:rPr>
          <w:sz w:val="28"/>
          <w:szCs w:val="28"/>
        </w:rPr>
      </w:pPr>
      <w:r w:rsidRPr="00251FCB">
        <w:rPr>
          <w:b/>
          <w:sz w:val="28"/>
          <w:szCs w:val="28"/>
        </w:rPr>
        <w:t>Информация о финансовой поддержке работы</w:t>
      </w:r>
      <w:r w:rsidR="00E02766">
        <w:rPr>
          <w:b/>
          <w:sz w:val="28"/>
          <w:szCs w:val="28"/>
        </w:rPr>
        <w:t xml:space="preserve"> </w:t>
      </w:r>
      <w:r w:rsidR="00D032C1" w:rsidRPr="006368E1">
        <w:rPr>
          <w:sz w:val="28"/>
          <w:szCs w:val="28"/>
        </w:rPr>
        <w:t>(</w:t>
      </w:r>
      <w:r w:rsidRPr="006368E1">
        <w:rPr>
          <w:sz w:val="28"/>
          <w:szCs w:val="28"/>
        </w:rPr>
        <w:t>гранты, благодарности</w:t>
      </w:r>
      <w:r w:rsidR="00D032C1" w:rsidRPr="006368E1">
        <w:rPr>
          <w:sz w:val="28"/>
          <w:szCs w:val="28"/>
        </w:rPr>
        <w:t>)</w:t>
      </w:r>
      <w:r w:rsidR="00251E19">
        <w:rPr>
          <w:sz w:val="28"/>
          <w:szCs w:val="28"/>
        </w:rPr>
        <w:t xml:space="preserve"> – информация заполняется при наличии</w:t>
      </w:r>
      <w:r w:rsidR="00E02766">
        <w:rPr>
          <w:sz w:val="28"/>
          <w:szCs w:val="28"/>
        </w:rPr>
        <w:t>.</w:t>
      </w:r>
    </w:p>
    <w:p w:rsidR="00E02766" w:rsidRDefault="00E02766" w:rsidP="00B527E9">
      <w:pPr>
        <w:spacing w:line="360" w:lineRule="auto"/>
        <w:ind w:firstLine="708"/>
        <w:jc w:val="both"/>
        <w:rPr>
          <w:sz w:val="28"/>
          <w:szCs w:val="28"/>
        </w:rPr>
      </w:pPr>
      <w:r w:rsidRPr="00251FCB">
        <w:rPr>
          <w:b/>
          <w:sz w:val="28"/>
          <w:szCs w:val="28"/>
        </w:rPr>
        <w:t>Конфликт интересов</w:t>
      </w:r>
      <w:r w:rsidRPr="00E02766">
        <w:rPr>
          <w:sz w:val="28"/>
          <w:szCs w:val="28"/>
        </w:rPr>
        <w:t>.</w:t>
      </w:r>
      <w:r w:rsidR="00A81EE0">
        <w:rPr>
          <w:sz w:val="28"/>
          <w:szCs w:val="28"/>
        </w:rPr>
        <w:t xml:space="preserve"> Указывается один из вариантов (аналогично выбранному в Заявлении о подаче статьи к публикации):</w:t>
      </w:r>
    </w:p>
    <w:p w:rsidR="009B7FBD" w:rsidRPr="006368E1" w:rsidRDefault="00280389" w:rsidP="00B527E9">
      <w:pPr>
        <w:numPr>
          <w:ilvl w:val="0"/>
          <w:numId w:val="2"/>
        </w:numPr>
        <w:spacing w:line="360" w:lineRule="auto"/>
        <w:jc w:val="both"/>
        <w:rPr>
          <w:sz w:val="28"/>
          <w:szCs w:val="28"/>
        </w:rPr>
      </w:pPr>
      <w:r w:rsidRPr="006368E1">
        <w:rPr>
          <w:sz w:val="28"/>
          <w:szCs w:val="28"/>
        </w:rPr>
        <w:t xml:space="preserve">Авторы </w:t>
      </w:r>
      <w:r w:rsidR="00A250CA" w:rsidRPr="006368E1">
        <w:rPr>
          <w:sz w:val="28"/>
          <w:szCs w:val="28"/>
        </w:rPr>
        <w:t>заявляют</w:t>
      </w:r>
      <w:r w:rsidRPr="006368E1">
        <w:rPr>
          <w:sz w:val="28"/>
          <w:szCs w:val="28"/>
        </w:rPr>
        <w:t xml:space="preserve"> об отсутствии конфликта интересов</w:t>
      </w:r>
      <w:r w:rsidR="009A4C86" w:rsidRPr="006368E1">
        <w:rPr>
          <w:sz w:val="28"/>
          <w:szCs w:val="28"/>
        </w:rPr>
        <w:t>;</w:t>
      </w:r>
      <w:r w:rsidR="00D55C8F" w:rsidRPr="006368E1">
        <w:rPr>
          <w:sz w:val="28"/>
          <w:szCs w:val="28"/>
        </w:rPr>
        <w:t xml:space="preserve"> </w:t>
      </w:r>
    </w:p>
    <w:p w:rsidR="00D55C8F" w:rsidRPr="006368E1" w:rsidRDefault="00D55C8F" w:rsidP="00B527E9">
      <w:pPr>
        <w:numPr>
          <w:ilvl w:val="0"/>
          <w:numId w:val="2"/>
        </w:numPr>
        <w:spacing w:line="360" w:lineRule="auto"/>
        <w:jc w:val="both"/>
        <w:rPr>
          <w:sz w:val="28"/>
          <w:szCs w:val="28"/>
        </w:rPr>
      </w:pPr>
      <w:r w:rsidRPr="006368E1">
        <w:rPr>
          <w:sz w:val="28"/>
          <w:szCs w:val="28"/>
        </w:rPr>
        <w:t>Финансовый интерес, связанный с описываемым в статье медико-биологическим оборудованием, методикой, фармакологическим препаратом и т.п. (финансовая поддержка исследования, гранты, стипендии);</w:t>
      </w:r>
    </w:p>
    <w:p w:rsidR="00D55C8F" w:rsidRPr="006368E1" w:rsidRDefault="00D55C8F" w:rsidP="00B527E9">
      <w:pPr>
        <w:numPr>
          <w:ilvl w:val="0"/>
          <w:numId w:val="2"/>
        </w:numPr>
        <w:spacing w:line="360" w:lineRule="auto"/>
        <w:jc w:val="both"/>
        <w:rPr>
          <w:sz w:val="28"/>
          <w:szCs w:val="28"/>
        </w:rPr>
      </w:pPr>
      <w:r w:rsidRPr="006368E1">
        <w:rPr>
          <w:sz w:val="28"/>
          <w:szCs w:val="28"/>
        </w:rPr>
        <w:t>Финансовый интерес в отношении компании, производящей описываемое в статье оборудование, методику, фармакологический препарат и т.п. (в качестве инвестора);</w:t>
      </w:r>
    </w:p>
    <w:p w:rsidR="00D55C8F" w:rsidRPr="006368E1" w:rsidRDefault="00D55C8F" w:rsidP="00B527E9">
      <w:pPr>
        <w:numPr>
          <w:ilvl w:val="0"/>
          <w:numId w:val="2"/>
        </w:numPr>
        <w:spacing w:line="360" w:lineRule="auto"/>
        <w:jc w:val="both"/>
        <w:rPr>
          <w:sz w:val="28"/>
          <w:szCs w:val="28"/>
        </w:rPr>
      </w:pPr>
      <w:r w:rsidRPr="006368E1">
        <w:rPr>
          <w:sz w:val="28"/>
          <w:szCs w:val="28"/>
        </w:rPr>
        <w:t>Денежные отчисления автору согласно контракту консультанта (за последние три года) по медико-биологическому оборудованию, методике, препарату и т.п.;</w:t>
      </w:r>
    </w:p>
    <w:p w:rsidR="00D55C8F" w:rsidRPr="006368E1" w:rsidRDefault="00D55C8F" w:rsidP="00B527E9">
      <w:pPr>
        <w:numPr>
          <w:ilvl w:val="0"/>
          <w:numId w:val="2"/>
        </w:numPr>
        <w:spacing w:line="360" w:lineRule="auto"/>
        <w:jc w:val="both"/>
        <w:rPr>
          <w:sz w:val="28"/>
          <w:szCs w:val="28"/>
        </w:rPr>
      </w:pPr>
      <w:r w:rsidRPr="006368E1">
        <w:rPr>
          <w:sz w:val="28"/>
          <w:szCs w:val="28"/>
        </w:rPr>
        <w:t>Финансовый интерес в отношении маркетинга описываемого медико-биологического оборудования, методики, препарата и т.п. (сотрудник компании-производителя)</w:t>
      </w:r>
    </w:p>
    <w:p w:rsidR="00D55C8F" w:rsidRDefault="00D55C8F" w:rsidP="000F7A09">
      <w:pPr>
        <w:spacing w:line="360" w:lineRule="auto"/>
        <w:ind w:firstLine="708"/>
        <w:jc w:val="both"/>
        <w:rPr>
          <w:sz w:val="28"/>
          <w:szCs w:val="28"/>
        </w:rPr>
      </w:pPr>
    </w:p>
    <w:p w:rsidR="000F7A09" w:rsidRPr="00C86320" w:rsidRDefault="000F7A09" w:rsidP="000F7A09">
      <w:pPr>
        <w:pStyle w:val="a9"/>
        <w:spacing w:before="0" w:beforeAutospacing="0" w:after="0" w:afterAutospacing="0" w:line="360" w:lineRule="auto"/>
        <w:ind w:firstLine="708"/>
        <w:jc w:val="both"/>
        <w:textAlignment w:val="top"/>
        <w:rPr>
          <w:b/>
          <w:color w:val="000000"/>
          <w:sz w:val="28"/>
          <w:szCs w:val="28"/>
        </w:rPr>
      </w:pPr>
      <w:r w:rsidRPr="00C86320">
        <w:rPr>
          <w:b/>
          <w:color w:val="000000"/>
          <w:sz w:val="28"/>
          <w:szCs w:val="28"/>
        </w:rPr>
        <w:t>Вклад авторов:</w:t>
      </w:r>
    </w:p>
    <w:p w:rsidR="000F7A09" w:rsidRDefault="000F7A09" w:rsidP="000F7A09">
      <w:pPr>
        <w:pStyle w:val="a9"/>
        <w:spacing w:before="0" w:beforeAutospacing="0" w:after="0" w:afterAutospacing="0" w:line="360" w:lineRule="auto"/>
        <w:jc w:val="both"/>
        <w:textAlignment w:val="top"/>
        <w:rPr>
          <w:color w:val="000000"/>
          <w:sz w:val="28"/>
          <w:szCs w:val="28"/>
        </w:rPr>
      </w:pPr>
      <w:r w:rsidRPr="00C86320">
        <w:rPr>
          <w:color w:val="000000"/>
          <w:sz w:val="28"/>
          <w:szCs w:val="28"/>
        </w:rPr>
        <w:t xml:space="preserve">Концепция и дизайн исследования: </w:t>
      </w:r>
      <w:r>
        <w:rPr>
          <w:color w:val="000000"/>
          <w:sz w:val="28"/>
          <w:szCs w:val="28"/>
        </w:rPr>
        <w:t>Иванов И.И</w:t>
      </w:r>
      <w:r w:rsidRPr="00C86320">
        <w:rPr>
          <w:color w:val="000000"/>
          <w:sz w:val="28"/>
          <w:szCs w:val="28"/>
        </w:rPr>
        <w:t xml:space="preserve">., </w:t>
      </w:r>
      <w:r>
        <w:rPr>
          <w:color w:val="000000"/>
          <w:sz w:val="28"/>
          <w:szCs w:val="28"/>
        </w:rPr>
        <w:t>Петров П.П</w:t>
      </w:r>
      <w:r w:rsidRPr="00C86320">
        <w:rPr>
          <w:color w:val="000000"/>
          <w:sz w:val="28"/>
          <w:szCs w:val="28"/>
        </w:rPr>
        <w:t>.</w:t>
      </w:r>
    </w:p>
    <w:p w:rsidR="000F7A09" w:rsidRDefault="000F7A09" w:rsidP="000F7A09">
      <w:pPr>
        <w:pStyle w:val="a9"/>
        <w:spacing w:before="0" w:beforeAutospacing="0" w:after="0" w:afterAutospacing="0" w:line="360" w:lineRule="auto"/>
        <w:jc w:val="both"/>
        <w:textAlignment w:val="top"/>
        <w:rPr>
          <w:color w:val="000000"/>
          <w:sz w:val="28"/>
          <w:szCs w:val="28"/>
        </w:rPr>
      </w:pPr>
      <w:r>
        <w:rPr>
          <w:color w:val="000000"/>
          <w:sz w:val="28"/>
          <w:szCs w:val="28"/>
        </w:rPr>
        <w:t xml:space="preserve">Литературный поиск, участие в исследовании, </w:t>
      </w:r>
      <w:r w:rsidRPr="00C86320">
        <w:rPr>
          <w:color w:val="000000"/>
          <w:sz w:val="28"/>
          <w:szCs w:val="28"/>
        </w:rPr>
        <w:t xml:space="preserve">обработка материала: </w:t>
      </w:r>
      <w:r>
        <w:rPr>
          <w:color w:val="000000"/>
          <w:sz w:val="28"/>
          <w:szCs w:val="28"/>
        </w:rPr>
        <w:t>Иванов И.И</w:t>
      </w:r>
      <w:r w:rsidRPr="00C86320">
        <w:rPr>
          <w:color w:val="000000"/>
          <w:sz w:val="28"/>
          <w:szCs w:val="28"/>
        </w:rPr>
        <w:t xml:space="preserve">., </w:t>
      </w:r>
      <w:r>
        <w:rPr>
          <w:color w:val="000000"/>
          <w:sz w:val="28"/>
          <w:szCs w:val="28"/>
        </w:rPr>
        <w:t>Сидоров С.С</w:t>
      </w:r>
      <w:r w:rsidRPr="00C86320">
        <w:rPr>
          <w:color w:val="000000"/>
          <w:sz w:val="28"/>
          <w:szCs w:val="28"/>
        </w:rPr>
        <w:t>.</w:t>
      </w:r>
    </w:p>
    <w:p w:rsidR="000F7A09" w:rsidRDefault="000F7A09" w:rsidP="000F7A09">
      <w:pPr>
        <w:pStyle w:val="a9"/>
        <w:spacing w:before="0" w:beforeAutospacing="0" w:after="0" w:afterAutospacing="0" w:line="360" w:lineRule="auto"/>
        <w:jc w:val="both"/>
        <w:textAlignment w:val="top"/>
        <w:rPr>
          <w:color w:val="000000"/>
          <w:sz w:val="28"/>
          <w:szCs w:val="28"/>
        </w:rPr>
      </w:pPr>
      <w:r w:rsidRPr="00C86320">
        <w:rPr>
          <w:color w:val="000000"/>
          <w:sz w:val="28"/>
          <w:szCs w:val="28"/>
        </w:rPr>
        <w:lastRenderedPageBreak/>
        <w:t xml:space="preserve">Статистическая обработка данных: </w:t>
      </w:r>
      <w:r>
        <w:rPr>
          <w:color w:val="000000"/>
          <w:sz w:val="28"/>
          <w:szCs w:val="28"/>
        </w:rPr>
        <w:t>Иванов И.И</w:t>
      </w:r>
      <w:r w:rsidRPr="00C86320">
        <w:rPr>
          <w:color w:val="000000"/>
          <w:sz w:val="28"/>
          <w:szCs w:val="28"/>
        </w:rPr>
        <w:t xml:space="preserve">., </w:t>
      </w:r>
      <w:r>
        <w:rPr>
          <w:color w:val="000000"/>
          <w:sz w:val="28"/>
          <w:szCs w:val="28"/>
        </w:rPr>
        <w:t>Петров П.П</w:t>
      </w:r>
      <w:r w:rsidRPr="00C86320">
        <w:rPr>
          <w:color w:val="000000"/>
          <w:sz w:val="28"/>
          <w:szCs w:val="28"/>
        </w:rPr>
        <w:t xml:space="preserve">.  </w:t>
      </w:r>
    </w:p>
    <w:p w:rsidR="000F7A09" w:rsidRDefault="000F7A09" w:rsidP="000F7A09">
      <w:pPr>
        <w:pStyle w:val="a9"/>
        <w:spacing w:before="0" w:beforeAutospacing="0" w:after="0" w:afterAutospacing="0" w:line="360" w:lineRule="auto"/>
        <w:jc w:val="both"/>
        <w:textAlignment w:val="top"/>
        <w:rPr>
          <w:color w:val="000000"/>
          <w:sz w:val="28"/>
          <w:szCs w:val="28"/>
        </w:rPr>
      </w:pPr>
      <w:r w:rsidRPr="00C86320">
        <w:rPr>
          <w:color w:val="000000"/>
          <w:sz w:val="28"/>
          <w:szCs w:val="28"/>
        </w:rPr>
        <w:t xml:space="preserve">Анализ и интерпретация данных: </w:t>
      </w:r>
      <w:r>
        <w:rPr>
          <w:color w:val="000000"/>
          <w:sz w:val="28"/>
          <w:szCs w:val="28"/>
        </w:rPr>
        <w:t>Иванов И.И</w:t>
      </w:r>
      <w:r w:rsidRPr="00C86320">
        <w:rPr>
          <w:color w:val="000000"/>
          <w:sz w:val="28"/>
          <w:szCs w:val="28"/>
        </w:rPr>
        <w:t xml:space="preserve">., </w:t>
      </w:r>
      <w:r>
        <w:rPr>
          <w:color w:val="000000"/>
          <w:sz w:val="28"/>
          <w:szCs w:val="28"/>
        </w:rPr>
        <w:t>Петров П.П</w:t>
      </w:r>
      <w:r w:rsidRPr="00C86320">
        <w:rPr>
          <w:color w:val="000000"/>
          <w:sz w:val="28"/>
          <w:szCs w:val="28"/>
        </w:rPr>
        <w:t>.</w:t>
      </w:r>
    </w:p>
    <w:p w:rsidR="000F7A09" w:rsidRPr="00C86320" w:rsidRDefault="000F7A09" w:rsidP="000F7A09">
      <w:pPr>
        <w:pStyle w:val="a9"/>
        <w:spacing w:before="0" w:beforeAutospacing="0" w:after="0" w:afterAutospacing="0" w:line="360" w:lineRule="auto"/>
        <w:jc w:val="both"/>
        <w:textAlignment w:val="top"/>
        <w:rPr>
          <w:color w:val="000000"/>
          <w:sz w:val="28"/>
          <w:szCs w:val="28"/>
        </w:rPr>
      </w:pPr>
      <w:r w:rsidRPr="00C86320">
        <w:rPr>
          <w:color w:val="000000"/>
          <w:sz w:val="28"/>
          <w:szCs w:val="28"/>
        </w:rPr>
        <w:t xml:space="preserve">Написание и редактирование текста: </w:t>
      </w:r>
      <w:r>
        <w:rPr>
          <w:color w:val="000000"/>
          <w:sz w:val="28"/>
          <w:szCs w:val="28"/>
        </w:rPr>
        <w:t>Иванов И.И</w:t>
      </w:r>
      <w:r w:rsidRPr="00C86320">
        <w:rPr>
          <w:color w:val="000000"/>
          <w:sz w:val="28"/>
          <w:szCs w:val="28"/>
        </w:rPr>
        <w:t xml:space="preserve">., </w:t>
      </w:r>
      <w:r>
        <w:rPr>
          <w:color w:val="000000"/>
          <w:sz w:val="28"/>
          <w:szCs w:val="28"/>
        </w:rPr>
        <w:t>Петров П.П</w:t>
      </w:r>
      <w:r w:rsidRPr="00C86320">
        <w:rPr>
          <w:color w:val="000000"/>
          <w:sz w:val="28"/>
          <w:szCs w:val="28"/>
        </w:rPr>
        <w:t>.</w:t>
      </w:r>
      <w:r>
        <w:rPr>
          <w:color w:val="000000"/>
          <w:sz w:val="28"/>
          <w:szCs w:val="28"/>
        </w:rPr>
        <w:t>, Сидоров С.С.</w:t>
      </w:r>
    </w:p>
    <w:p w:rsidR="000F7A09" w:rsidRPr="006368E1" w:rsidRDefault="000F7A09" w:rsidP="000F7A09">
      <w:pPr>
        <w:spacing w:line="360" w:lineRule="auto"/>
        <w:ind w:firstLine="708"/>
        <w:jc w:val="both"/>
        <w:rPr>
          <w:sz w:val="28"/>
          <w:szCs w:val="28"/>
        </w:rPr>
      </w:pPr>
    </w:p>
    <w:p w:rsidR="009B7FBD" w:rsidRPr="006368E1" w:rsidRDefault="009B7FBD" w:rsidP="009237BF">
      <w:pPr>
        <w:spacing w:line="360" w:lineRule="auto"/>
        <w:ind w:firstLine="708"/>
        <w:jc w:val="both"/>
        <w:rPr>
          <w:sz w:val="28"/>
          <w:szCs w:val="28"/>
        </w:rPr>
      </w:pPr>
      <w:r w:rsidRPr="006368E1">
        <w:rPr>
          <w:b/>
          <w:sz w:val="28"/>
          <w:szCs w:val="28"/>
        </w:rPr>
        <w:t>Список литературы</w:t>
      </w:r>
      <w:r w:rsidRPr="006368E1">
        <w:rPr>
          <w:sz w:val="28"/>
          <w:szCs w:val="28"/>
        </w:rPr>
        <w:t>.</w:t>
      </w:r>
    </w:p>
    <w:p w:rsidR="00A81EE0" w:rsidRDefault="00A81EE0" w:rsidP="009237BF">
      <w:pPr>
        <w:spacing w:line="360" w:lineRule="auto"/>
        <w:ind w:firstLine="708"/>
        <w:jc w:val="both"/>
        <w:rPr>
          <w:sz w:val="28"/>
          <w:szCs w:val="28"/>
        </w:rPr>
      </w:pPr>
      <w:r w:rsidRPr="003029E5">
        <w:rPr>
          <w:b/>
          <w:sz w:val="28"/>
          <w:szCs w:val="28"/>
        </w:rPr>
        <w:t>Библиографические списки и ссылки на литературу.</w:t>
      </w:r>
      <w:r>
        <w:rPr>
          <w:sz w:val="28"/>
          <w:szCs w:val="28"/>
        </w:rPr>
        <w:t xml:space="preserve"> </w:t>
      </w:r>
      <w:r w:rsidRPr="00920ED2">
        <w:rPr>
          <w:sz w:val="28"/>
          <w:szCs w:val="28"/>
        </w:rPr>
        <w:t xml:space="preserve">В оригинальных статьях желательно цитировать не </w:t>
      </w:r>
      <w:r w:rsidR="009237BF">
        <w:rPr>
          <w:sz w:val="28"/>
          <w:szCs w:val="28"/>
        </w:rPr>
        <w:t>менее</w:t>
      </w:r>
      <w:r w:rsidRPr="00920ED2">
        <w:rPr>
          <w:sz w:val="28"/>
          <w:szCs w:val="28"/>
        </w:rPr>
        <w:t xml:space="preserve"> </w:t>
      </w:r>
      <w:r w:rsidR="00687C68" w:rsidRPr="00EE2F57">
        <w:rPr>
          <w:sz w:val="28"/>
          <w:szCs w:val="28"/>
        </w:rPr>
        <w:t>20</w:t>
      </w:r>
      <w:r w:rsidRPr="00EE2F57">
        <w:rPr>
          <w:sz w:val="28"/>
          <w:szCs w:val="28"/>
        </w:rPr>
        <w:t xml:space="preserve"> источников, в обзорах литературы - не </w:t>
      </w:r>
      <w:r w:rsidR="009237BF" w:rsidRPr="00EE2F57">
        <w:rPr>
          <w:sz w:val="28"/>
          <w:szCs w:val="28"/>
        </w:rPr>
        <w:t>менее</w:t>
      </w:r>
      <w:r w:rsidRPr="00EE2F57">
        <w:rPr>
          <w:sz w:val="28"/>
          <w:szCs w:val="28"/>
        </w:rPr>
        <w:t xml:space="preserve"> </w:t>
      </w:r>
      <w:r w:rsidR="009237BF" w:rsidRPr="00EE2F57">
        <w:rPr>
          <w:sz w:val="28"/>
          <w:szCs w:val="28"/>
        </w:rPr>
        <w:t>5</w:t>
      </w:r>
      <w:r w:rsidRPr="00EE2F57">
        <w:rPr>
          <w:sz w:val="28"/>
          <w:szCs w:val="28"/>
        </w:rPr>
        <w:t>0, в других материалах - до 15</w:t>
      </w:r>
      <w:r w:rsidR="009237BF" w:rsidRPr="00EE2F57">
        <w:rPr>
          <w:sz w:val="28"/>
          <w:szCs w:val="28"/>
        </w:rPr>
        <w:t xml:space="preserve"> источников</w:t>
      </w:r>
      <w:r w:rsidRPr="00EE2F57">
        <w:rPr>
          <w:sz w:val="28"/>
          <w:szCs w:val="28"/>
        </w:rPr>
        <w:t>.</w:t>
      </w:r>
      <w:r w:rsidRPr="00920ED2">
        <w:rPr>
          <w:sz w:val="28"/>
          <w:szCs w:val="28"/>
        </w:rPr>
        <w:t xml:space="preserve"> Библиография должна содержать, помимо основополагающих работ, </w:t>
      </w:r>
      <w:proofErr w:type="spellStart"/>
      <w:r>
        <w:rPr>
          <w:sz w:val="28"/>
          <w:szCs w:val="28"/>
        </w:rPr>
        <w:t>высокоцитируемые</w:t>
      </w:r>
      <w:proofErr w:type="spellEnd"/>
      <w:r>
        <w:rPr>
          <w:sz w:val="28"/>
          <w:szCs w:val="28"/>
        </w:rPr>
        <w:t xml:space="preserve"> </w:t>
      </w:r>
      <w:r w:rsidRPr="00920ED2">
        <w:rPr>
          <w:sz w:val="28"/>
          <w:szCs w:val="28"/>
        </w:rPr>
        <w:t>публикации за последние 5 лет</w:t>
      </w:r>
      <w:r>
        <w:rPr>
          <w:sz w:val="28"/>
          <w:szCs w:val="28"/>
        </w:rPr>
        <w:t xml:space="preserve"> (не менее 50%)</w:t>
      </w:r>
      <w:r w:rsidRPr="00920ED2">
        <w:rPr>
          <w:sz w:val="28"/>
          <w:szCs w:val="28"/>
        </w:rPr>
        <w:t>. В списке литературы все работы перечисляются в порядке их цитирования</w:t>
      </w:r>
      <w:r w:rsidR="00687C68">
        <w:rPr>
          <w:sz w:val="28"/>
          <w:szCs w:val="28"/>
        </w:rPr>
        <w:t xml:space="preserve"> в тексте статьи</w:t>
      </w:r>
      <w:r w:rsidRPr="00920ED2">
        <w:rPr>
          <w:sz w:val="28"/>
          <w:szCs w:val="28"/>
        </w:rPr>
        <w:t xml:space="preserve">. </w:t>
      </w:r>
    </w:p>
    <w:p w:rsidR="00A81EE0" w:rsidRDefault="00A81EE0" w:rsidP="009237BF">
      <w:pPr>
        <w:spacing w:line="360" w:lineRule="auto"/>
        <w:ind w:firstLine="708"/>
        <w:jc w:val="both"/>
        <w:rPr>
          <w:sz w:val="28"/>
          <w:szCs w:val="28"/>
        </w:rPr>
      </w:pPr>
      <w:r w:rsidRPr="00920ED2">
        <w:rPr>
          <w:sz w:val="28"/>
          <w:szCs w:val="28"/>
        </w:rPr>
        <w:t>Документы (Приказы, ГОСТы, Медико-санитарные правила, Методические указания, Положения, Постановления, Санитарно-эпидемиологические правила, Нормативы, Федеральные законы) нужно указывать не в списках литературы, а в тексте</w:t>
      </w:r>
      <w:r>
        <w:rPr>
          <w:sz w:val="28"/>
          <w:szCs w:val="28"/>
        </w:rPr>
        <w:t xml:space="preserve"> в виде примечания</w:t>
      </w:r>
      <w:r w:rsidRPr="00920ED2">
        <w:rPr>
          <w:sz w:val="28"/>
          <w:szCs w:val="28"/>
        </w:rPr>
        <w:t xml:space="preserve">. </w:t>
      </w:r>
    </w:p>
    <w:p w:rsidR="00A81EE0" w:rsidRPr="000449AF" w:rsidRDefault="00A81EE0" w:rsidP="009237BF">
      <w:pPr>
        <w:spacing w:line="360" w:lineRule="auto"/>
        <w:ind w:firstLine="708"/>
        <w:jc w:val="both"/>
        <w:rPr>
          <w:sz w:val="28"/>
          <w:szCs w:val="28"/>
        </w:rPr>
      </w:pPr>
      <w:r w:rsidRPr="000449AF">
        <w:rPr>
          <w:sz w:val="28"/>
          <w:szCs w:val="28"/>
        </w:rPr>
        <w:t xml:space="preserve">Ссылки на неопубликованные работы не допускаются. </w:t>
      </w:r>
      <w:r w:rsidRPr="000B24C5">
        <w:rPr>
          <w:sz w:val="28"/>
          <w:szCs w:val="28"/>
        </w:rPr>
        <w:t xml:space="preserve">Не допустимо </w:t>
      </w:r>
      <w:proofErr w:type="spellStart"/>
      <w:r w:rsidRPr="000B24C5">
        <w:rPr>
          <w:sz w:val="28"/>
          <w:szCs w:val="28"/>
        </w:rPr>
        <w:t>самоцитирование</w:t>
      </w:r>
      <w:proofErr w:type="spellEnd"/>
      <w:r w:rsidRPr="000B24C5">
        <w:rPr>
          <w:sz w:val="28"/>
          <w:szCs w:val="28"/>
        </w:rPr>
        <w:t>, кроме случаев, когда это необходимо (в обзоре литературы не более 3 – 5 ссылок). Не следует ссылаться на диссертации, правильнее ссылаться на статьи, опубликованные по материалам диссертационных исследований.</w:t>
      </w:r>
      <w:r w:rsidRPr="000449AF">
        <w:rPr>
          <w:sz w:val="28"/>
          <w:szCs w:val="28"/>
        </w:rPr>
        <w:t xml:space="preserve"> </w:t>
      </w:r>
    </w:p>
    <w:p w:rsidR="00A81EE0" w:rsidRPr="000449AF" w:rsidRDefault="00A81EE0" w:rsidP="009237BF">
      <w:pPr>
        <w:spacing w:line="360" w:lineRule="auto"/>
        <w:ind w:firstLine="708"/>
        <w:jc w:val="both"/>
        <w:rPr>
          <w:rFonts w:eastAsia="Newton-Regular"/>
          <w:sz w:val="28"/>
          <w:szCs w:val="28"/>
        </w:rPr>
      </w:pPr>
      <w:r w:rsidRPr="000449AF">
        <w:rPr>
          <w:sz w:val="28"/>
          <w:szCs w:val="28"/>
        </w:rPr>
        <w:t xml:space="preserve">Ссылки на интернет-источники должны быть надежными и долговечными. Как минимум, следует давать полный URL-адрес и дату, когда ссылка </w:t>
      </w:r>
      <w:r>
        <w:rPr>
          <w:sz w:val="28"/>
          <w:szCs w:val="28"/>
        </w:rPr>
        <w:t>была</w:t>
      </w:r>
      <w:r w:rsidRPr="000449AF">
        <w:rPr>
          <w:sz w:val="28"/>
          <w:szCs w:val="28"/>
        </w:rPr>
        <w:t xml:space="preserve"> доступной. Также следует дать любую иную дополнительную информацию, если таковая известна: DOI, имена авторов, даты, ссыл</w:t>
      </w:r>
      <w:r>
        <w:rPr>
          <w:sz w:val="28"/>
          <w:szCs w:val="28"/>
        </w:rPr>
        <w:t>ки на источники публикации и т.</w:t>
      </w:r>
      <w:r w:rsidRPr="000449AF">
        <w:rPr>
          <w:sz w:val="28"/>
          <w:szCs w:val="28"/>
        </w:rPr>
        <w:t>д.</w:t>
      </w:r>
    </w:p>
    <w:p w:rsidR="00251FCB" w:rsidRDefault="00251FCB" w:rsidP="009237BF">
      <w:pPr>
        <w:spacing w:line="360" w:lineRule="auto"/>
        <w:ind w:firstLine="709"/>
        <w:jc w:val="both"/>
        <w:rPr>
          <w:b/>
          <w:sz w:val="28"/>
          <w:szCs w:val="28"/>
        </w:rPr>
      </w:pPr>
    </w:p>
    <w:p w:rsidR="000F7A09" w:rsidRDefault="000F7A09" w:rsidP="009237BF">
      <w:pPr>
        <w:spacing w:line="360" w:lineRule="auto"/>
        <w:ind w:firstLine="709"/>
        <w:jc w:val="both"/>
        <w:rPr>
          <w:b/>
          <w:sz w:val="28"/>
          <w:szCs w:val="28"/>
        </w:rPr>
      </w:pPr>
    </w:p>
    <w:p w:rsidR="00A81EE0" w:rsidRPr="00A4568A" w:rsidRDefault="00A81EE0" w:rsidP="00687C68">
      <w:pPr>
        <w:spacing w:line="360" w:lineRule="auto"/>
        <w:ind w:firstLine="709"/>
        <w:jc w:val="both"/>
        <w:rPr>
          <w:b/>
          <w:sz w:val="28"/>
          <w:szCs w:val="28"/>
        </w:rPr>
      </w:pPr>
      <w:r w:rsidRPr="00A4568A">
        <w:rPr>
          <w:b/>
          <w:sz w:val="28"/>
          <w:szCs w:val="28"/>
        </w:rPr>
        <w:lastRenderedPageBreak/>
        <w:t>Примеры оформления списка литературы:</w:t>
      </w:r>
    </w:p>
    <w:p w:rsidR="00A81EE0" w:rsidRPr="00DE4E74" w:rsidRDefault="00A81EE0" w:rsidP="00687C68">
      <w:pPr>
        <w:spacing w:line="360" w:lineRule="auto"/>
        <w:ind w:firstLine="709"/>
        <w:jc w:val="both"/>
        <w:rPr>
          <w:sz w:val="28"/>
          <w:szCs w:val="28"/>
        </w:rPr>
      </w:pPr>
      <w:r w:rsidRPr="00DE4E74">
        <w:rPr>
          <w:sz w:val="28"/>
          <w:szCs w:val="28"/>
        </w:rPr>
        <w:t>Книги</w:t>
      </w:r>
    </w:p>
    <w:p w:rsidR="00A81EE0" w:rsidRDefault="00A81EE0" w:rsidP="00687C68">
      <w:pPr>
        <w:spacing w:line="360" w:lineRule="auto"/>
        <w:jc w:val="both"/>
        <w:rPr>
          <w:sz w:val="28"/>
          <w:szCs w:val="28"/>
        </w:rPr>
      </w:pPr>
      <w:proofErr w:type="spellStart"/>
      <w:r w:rsidRPr="00DE4E74">
        <w:rPr>
          <w:i/>
          <w:sz w:val="28"/>
          <w:szCs w:val="28"/>
        </w:rPr>
        <w:t>Подымова</w:t>
      </w:r>
      <w:proofErr w:type="spellEnd"/>
      <w:r w:rsidRPr="00DE4E74">
        <w:rPr>
          <w:i/>
          <w:sz w:val="28"/>
          <w:szCs w:val="28"/>
        </w:rPr>
        <w:t xml:space="preserve"> С.Д. </w:t>
      </w:r>
      <w:r w:rsidRPr="00DE4E74">
        <w:rPr>
          <w:sz w:val="28"/>
          <w:szCs w:val="28"/>
        </w:rPr>
        <w:t>Болезни печени: Руководство для врачей. М</w:t>
      </w:r>
      <w:r w:rsidRPr="00383381">
        <w:rPr>
          <w:sz w:val="28"/>
          <w:szCs w:val="28"/>
        </w:rPr>
        <w:t>.; 2005</w:t>
      </w:r>
      <w:r>
        <w:rPr>
          <w:sz w:val="28"/>
          <w:szCs w:val="28"/>
        </w:rPr>
        <w:t>.</w:t>
      </w:r>
      <w:r w:rsidRPr="00383381">
        <w:rPr>
          <w:sz w:val="28"/>
          <w:szCs w:val="28"/>
        </w:rPr>
        <w:t xml:space="preserve"> 535.</w:t>
      </w:r>
    </w:p>
    <w:p w:rsidR="00A81EE0" w:rsidRPr="00A81EE0" w:rsidRDefault="00A81EE0" w:rsidP="00687C68">
      <w:pPr>
        <w:spacing w:line="360" w:lineRule="auto"/>
        <w:jc w:val="both"/>
        <w:rPr>
          <w:sz w:val="28"/>
          <w:szCs w:val="28"/>
          <w:lang w:val="en-US"/>
        </w:rPr>
      </w:pPr>
      <w:r w:rsidRPr="00383381">
        <w:rPr>
          <w:i/>
          <w:sz w:val="28"/>
          <w:szCs w:val="28"/>
        </w:rPr>
        <w:t>Столяренко Л.Д.</w:t>
      </w:r>
      <w:r>
        <w:rPr>
          <w:sz w:val="28"/>
          <w:szCs w:val="28"/>
        </w:rPr>
        <w:t xml:space="preserve"> Психология: Учебник для вузов. СПб</w:t>
      </w:r>
      <w:r w:rsidRPr="00A81EE0">
        <w:rPr>
          <w:sz w:val="28"/>
          <w:szCs w:val="28"/>
          <w:lang w:val="en-US"/>
        </w:rPr>
        <w:t xml:space="preserve">.: </w:t>
      </w:r>
      <w:r>
        <w:rPr>
          <w:sz w:val="28"/>
          <w:szCs w:val="28"/>
        </w:rPr>
        <w:t>Питер</w:t>
      </w:r>
      <w:r w:rsidRPr="00A81EE0">
        <w:rPr>
          <w:sz w:val="28"/>
          <w:szCs w:val="28"/>
          <w:lang w:val="en-US"/>
        </w:rPr>
        <w:t>; 2012. 592.</w:t>
      </w:r>
    </w:p>
    <w:p w:rsidR="00A81EE0" w:rsidRPr="00A81EE0" w:rsidRDefault="00A81EE0" w:rsidP="00687C68">
      <w:pPr>
        <w:spacing w:line="360" w:lineRule="auto"/>
        <w:jc w:val="both"/>
        <w:rPr>
          <w:rFonts w:eastAsia="Newton-Italic"/>
          <w:sz w:val="28"/>
          <w:szCs w:val="28"/>
          <w:lang w:val="en-US"/>
        </w:rPr>
      </w:pPr>
      <w:r w:rsidRPr="00CD0918">
        <w:rPr>
          <w:rFonts w:eastAsia="Newton-Italic"/>
          <w:i/>
          <w:sz w:val="28"/>
          <w:szCs w:val="28"/>
          <w:lang w:val="en-US"/>
        </w:rPr>
        <w:t>Borg</w:t>
      </w:r>
      <w:r w:rsidRPr="00A81EE0">
        <w:rPr>
          <w:rFonts w:eastAsia="Newton-Italic"/>
          <w:i/>
          <w:sz w:val="28"/>
          <w:szCs w:val="28"/>
          <w:lang w:val="en-US"/>
        </w:rPr>
        <w:t xml:space="preserve"> </w:t>
      </w:r>
      <w:r w:rsidRPr="00CD0918">
        <w:rPr>
          <w:rFonts w:eastAsia="Newton-Italic"/>
          <w:i/>
          <w:sz w:val="28"/>
          <w:szCs w:val="28"/>
          <w:lang w:val="en-US"/>
        </w:rPr>
        <w:t>G</w:t>
      </w:r>
      <w:r w:rsidRPr="00A81EE0">
        <w:rPr>
          <w:rFonts w:eastAsia="Newton-Italic"/>
          <w:i/>
          <w:sz w:val="28"/>
          <w:szCs w:val="28"/>
          <w:lang w:val="en-US"/>
        </w:rPr>
        <w:t>.</w:t>
      </w:r>
      <w:r w:rsidRPr="00CD0918">
        <w:rPr>
          <w:rFonts w:eastAsia="Newton-Italic"/>
          <w:i/>
          <w:sz w:val="28"/>
          <w:szCs w:val="28"/>
          <w:lang w:val="en-US"/>
        </w:rPr>
        <w:t>A</w:t>
      </w:r>
      <w:r w:rsidRPr="00A81EE0">
        <w:rPr>
          <w:rFonts w:eastAsia="Newton-Italic"/>
          <w:i/>
          <w:sz w:val="28"/>
          <w:szCs w:val="28"/>
          <w:lang w:val="en-US"/>
        </w:rPr>
        <w:t>.</w:t>
      </w:r>
      <w:r w:rsidRPr="00A81EE0">
        <w:rPr>
          <w:rFonts w:eastAsia="Newton-Italic"/>
          <w:sz w:val="28"/>
          <w:szCs w:val="28"/>
          <w:lang w:val="en-US"/>
        </w:rPr>
        <w:t xml:space="preserve"> </w:t>
      </w:r>
      <w:r>
        <w:rPr>
          <w:rFonts w:eastAsia="Newton-Italic"/>
          <w:sz w:val="28"/>
          <w:szCs w:val="28"/>
          <w:lang w:val="en-US"/>
        </w:rPr>
        <w:t>Borg</w:t>
      </w:r>
      <w:r w:rsidRPr="00A81EE0">
        <w:rPr>
          <w:rFonts w:eastAsia="Newton-Italic"/>
          <w:sz w:val="28"/>
          <w:szCs w:val="28"/>
          <w:lang w:val="en-US"/>
        </w:rPr>
        <w:t>’</w:t>
      </w:r>
      <w:r>
        <w:rPr>
          <w:rFonts w:eastAsia="Newton-Italic"/>
          <w:sz w:val="28"/>
          <w:szCs w:val="28"/>
          <w:lang w:val="en-US"/>
        </w:rPr>
        <w:t>s</w:t>
      </w:r>
      <w:r w:rsidRPr="00A81EE0">
        <w:rPr>
          <w:rFonts w:eastAsia="Newton-Italic"/>
          <w:sz w:val="28"/>
          <w:szCs w:val="28"/>
          <w:lang w:val="en-US"/>
        </w:rPr>
        <w:t xml:space="preserve"> </w:t>
      </w:r>
      <w:r>
        <w:rPr>
          <w:rFonts w:eastAsia="Newton-Italic"/>
          <w:sz w:val="28"/>
          <w:szCs w:val="28"/>
          <w:lang w:val="en-US"/>
        </w:rPr>
        <w:t>perceived</w:t>
      </w:r>
      <w:r w:rsidRPr="00A81EE0">
        <w:rPr>
          <w:rFonts w:eastAsia="Newton-Italic"/>
          <w:sz w:val="28"/>
          <w:szCs w:val="28"/>
          <w:lang w:val="en-US"/>
        </w:rPr>
        <w:t xml:space="preserve"> </w:t>
      </w:r>
      <w:r>
        <w:rPr>
          <w:rFonts w:eastAsia="Newton-Italic"/>
          <w:sz w:val="28"/>
          <w:szCs w:val="28"/>
          <w:lang w:val="en-US"/>
        </w:rPr>
        <w:t>exertion</w:t>
      </w:r>
      <w:r w:rsidRPr="00A81EE0">
        <w:rPr>
          <w:rFonts w:eastAsia="Newton-Italic"/>
          <w:sz w:val="28"/>
          <w:szCs w:val="28"/>
          <w:lang w:val="en-US"/>
        </w:rPr>
        <w:t xml:space="preserve"> </w:t>
      </w:r>
      <w:r>
        <w:rPr>
          <w:rFonts w:eastAsia="Newton-Italic"/>
          <w:sz w:val="28"/>
          <w:szCs w:val="28"/>
          <w:lang w:val="en-US"/>
        </w:rPr>
        <w:t>and</w:t>
      </w:r>
      <w:r w:rsidRPr="00A81EE0">
        <w:rPr>
          <w:rFonts w:eastAsia="Newton-Italic"/>
          <w:sz w:val="28"/>
          <w:szCs w:val="28"/>
          <w:lang w:val="en-US"/>
        </w:rPr>
        <w:t xml:space="preserve"> </w:t>
      </w:r>
      <w:r>
        <w:rPr>
          <w:rFonts w:eastAsia="Newton-Italic"/>
          <w:sz w:val="28"/>
          <w:szCs w:val="28"/>
          <w:lang w:val="en-US"/>
        </w:rPr>
        <w:t>pain</w:t>
      </w:r>
      <w:r w:rsidRPr="00A81EE0">
        <w:rPr>
          <w:rFonts w:eastAsia="Newton-Italic"/>
          <w:sz w:val="28"/>
          <w:szCs w:val="28"/>
          <w:lang w:val="en-US"/>
        </w:rPr>
        <w:t xml:space="preserve"> </w:t>
      </w:r>
      <w:r>
        <w:rPr>
          <w:rFonts w:eastAsia="Newton-Italic"/>
          <w:sz w:val="28"/>
          <w:szCs w:val="28"/>
          <w:lang w:val="en-US"/>
        </w:rPr>
        <w:t>scales</w:t>
      </w:r>
      <w:r w:rsidRPr="00A81EE0">
        <w:rPr>
          <w:rFonts w:eastAsia="Newton-Italic"/>
          <w:sz w:val="28"/>
          <w:szCs w:val="28"/>
          <w:lang w:val="en-US"/>
        </w:rPr>
        <w:t>.</w:t>
      </w:r>
      <w:r w:rsidRPr="00A81EE0">
        <w:rPr>
          <w:rFonts w:eastAsia="Newton-Regular"/>
          <w:sz w:val="28"/>
          <w:szCs w:val="28"/>
          <w:lang w:val="en-US"/>
        </w:rPr>
        <w:t xml:space="preserve"> </w:t>
      </w:r>
      <w:smartTag w:uri="urn:schemas-microsoft-com:office:smarttags" w:element="place">
        <w:smartTag w:uri="urn:schemas-microsoft-com:office:smarttags" w:element="City">
          <w:r>
            <w:rPr>
              <w:rFonts w:eastAsia="Newton-Regular"/>
              <w:sz w:val="28"/>
              <w:szCs w:val="28"/>
              <w:lang w:val="en-US"/>
            </w:rPr>
            <w:t>Champaign</w:t>
          </w:r>
        </w:smartTag>
        <w:r w:rsidRPr="00A81EE0">
          <w:rPr>
            <w:rFonts w:eastAsia="Newton-Regular"/>
            <w:sz w:val="28"/>
            <w:szCs w:val="28"/>
            <w:lang w:val="en-US"/>
          </w:rPr>
          <w:t xml:space="preserve">, </w:t>
        </w:r>
        <w:smartTag w:uri="urn:schemas-microsoft-com:office:smarttags" w:element="State">
          <w:r>
            <w:rPr>
              <w:rFonts w:eastAsia="Newton-Regular"/>
              <w:sz w:val="28"/>
              <w:szCs w:val="28"/>
              <w:lang w:val="en-US"/>
            </w:rPr>
            <w:t>IL</w:t>
          </w:r>
        </w:smartTag>
      </w:smartTag>
      <w:r w:rsidRPr="00A81EE0">
        <w:rPr>
          <w:rFonts w:eastAsia="Newton-Regular"/>
          <w:sz w:val="28"/>
          <w:szCs w:val="28"/>
          <w:lang w:val="en-US"/>
        </w:rPr>
        <w:t xml:space="preserve">: </w:t>
      </w:r>
      <w:r>
        <w:rPr>
          <w:rFonts w:eastAsia="Newton-Regular"/>
          <w:sz w:val="28"/>
          <w:szCs w:val="28"/>
          <w:lang w:val="en-US"/>
        </w:rPr>
        <w:t>Human</w:t>
      </w:r>
      <w:r w:rsidRPr="00A81EE0">
        <w:rPr>
          <w:rFonts w:eastAsia="Newton-Regular"/>
          <w:sz w:val="28"/>
          <w:szCs w:val="28"/>
          <w:lang w:val="en-US"/>
        </w:rPr>
        <w:t xml:space="preserve"> </w:t>
      </w:r>
      <w:r>
        <w:rPr>
          <w:rFonts w:eastAsia="Newton-Regular"/>
          <w:sz w:val="28"/>
          <w:szCs w:val="28"/>
          <w:lang w:val="en-US"/>
        </w:rPr>
        <w:t>Kinetics</w:t>
      </w:r>
      <w:r w:rsidRPr="00A81EE0">
        <w:rPr>
          <w:rFonts w:eastAsia="Newton-Regular"/>
          <w:sz w:val="28"/>
          <w:szCs w:val="28"/>
          <w:lang w:val="en-US"/>
        </w:rPr>
        <w:t>; 1998. 208.</w:t>
      </w:r>
    </w:p>
    <w:p w:rsidR="00A81EE0" w:rsidRPr="00A81EE0" w:rsidRDefault="00A81EE0" w:rsidP="00687C68">
      <w:pPr>
        <w:spacing w:line="360" w:lineRule="auto"/>
        <w:ind w:firstLine="709"/>
        <w:jc w:val="both"/>
        <w:rPr>
          <w:rFonts w:eastAsia="Newton-Italic"/>
          <w:sz w:val="28"/>
          <w:szCs w:val="28"/>
          <w:lang w:val="en-US"/>
        </w:rPr>
      </w:pPr>
      <w:r w:rsidRPr="00E22AE4">
        <w:rPr>
          <w:rFonts w:eastAsia="Newton-Italic"/>
          <w:sz w:val="28"/>
          <w:szCs w:val="28"/>
        </w:rPr>
        <w:t>Главы</w:t>
      </w:r>
      <w:r w:rsidRPr="00A81EE0">
        <w:rPr>
          <w:rFonts w:eastAsia="Newton-Italic"/>
          <w:sz w:val="28"/>
          <w:szCs w:val="28"/>
          <w:lang w:val="en-US"/>
        </w:rPr>
        <w:t xml:space="preserve"> </w:t>
      </w:r>
      <w:r w:rsidRPr="00E22AE4">
        <w:rPr>
          <w:rFonts w:eastAsia="Newton-Italic"/>
          <w:sz w:val="28"/>
          <w:szCs w:val="28"/>
        </w:rPr>
        <w:t>в</w:t>
      </w:r>
      <w:r w:rsidRPr="00A81EE0">
        <w:rPr>
          <w:rFonts w:eastAsia="Newton-Italic"/>
          <w:sz w:val="28"/>
          <w:szCs w:val="28"/>
          <w:lang w:val="en-US"/>
        </w:rPr>
        <w:t xml:space="preserve"> </w:t>
      </w:r>
      <w:r w:rsidRPr="00E22AE4">
        <w:rPr>
          <w:rFonts w:eastAsia="Newton-Italic"/>
          <w:sz w:val="28"/>
          <w:szCs w:val="28"/>
        </w:rPr>
        <w:t>книге</w:t>
      </w:r>
    </w:p>
    <w:p w:rsidR="00A81EE0" w:rsidRPr="00A81EE0" w:rsidRDefault="00A81EE0" w:rsidP="00687C68">
      <w:pPr>
        <w:spacing w:line="360" w:lineRule="auto"/>
        <w:jc w:val="both"/>
        <w:rPr>
          <w:rFonts w:eastAsia="Newton-Regular"/>
          <w:sz w:val="28"/>
          <w:szCs w:val="28"/>
        </w:rPr>
      </w:pPr>
      <w:r w:rsidRPr="00E22AE4">
        <w:rPr>
          <w:rFonts w:eastAsia="Newton-Italic"/>
          <w:i/>
          <w:sz w:val="28"/>
          <w:szCs w:val="28"/>
        </w:rPr>
        <w:t>Иванова А.Е.</w:t>
      </w:r>
      <w:r w:rsidRPr="00E22AE4">
        <w:rPr>
          <w:rFonts w:eastAsia="Newton-Italic"/>
          <w:sz w:val="28"/>
          <w:szCs w:val="28"/>
        </w:rPr>
        <w:t xml:space="preserve"> </w:t>
      </w:r>
      <w:r w:rsidRPr="00E22AE4">
        <w:rPr>
          <w:rFonts w:eastAsia="Newton-Regular"/>
          <w:sz w:val="28"/>
          <w:szCs w:val="28"/>
        </w:rPr>
        <w:t>Тенденции и причины смерти населения России.</w:t>
      </w:r>
      <w:r>
        <w:rPr>
          <w:rFonts w:eastAsia="Newton-Regular"/>
          <w:sz w:val="28"/>
          <w:szCs w:val="28"/>
        </w:rPr>
        <w:t xml:space="preserve"> </w:t>
      </w:r>
      <w:r w:rsidRPr="00E22AE4">
        <w:rPr>
          <w:rFonts w:eastAsia="Newton-Regular"/>
          <w:sz w:val="28"/>
          <w:szCs w:val="28"/>
        </w:rPr>
        <w:t xml:space="preserve">В кн.: Осипов В.Г., </w:t>
      </w:r>
      <w:proofErr w:type="spellStart"/>
      <w:r w:rsidRPr="00E22AE4">
        <w:rPr>
          <w:rFonts w:eastAsia="Newton-Regular"/>
          <w:sz w:val="28"/>
          <w:szCs w:val="28"/>
        </w:rPr>
        <w:t>Рыбаковский</w:t>
      </w:r>
      <w:proofErr w:type="spellEnd"/>
      <w:r w:rsidRPr="00E22AE4">
        <w:rPr>
          <w:rFonts w:eastAsia="Newton-Regular"/>
          <w:sz w:val="28"/>
          <w:szCs w:val="28"/>
        </w:rPr>
        <w:t xml:space="preserve"> Л.Л., ред. Демографическое развитие России в XXI веке. М.: </w:t>
      </w:r>
      <w:proofErr w:type="spellStart"/>
      <w:r w:rsidRPr="00E22AE4">
        <w:rPr>
          <w:rFonts w:eastAsia="Newton-Regular"/>
          <w:sz w:val="28"/>
          <w:szCs w:val="28"/>
        </w:rPr>
        <w:t>Экон-Информ</w:t>
      </w:r>
      <w:proofErr w:type="spellEnd"/>
      <w:r w:rsidRPr="00E22AE4">
        <w:rPr>
          <w:rFonts w:eastAsia="Newton-Regular"/>
          <w:sz w:val="28"/>
          <w:szCs w:val="28"/>
        </w:rPr>
        <w:t>; 2009</w:t>
      </w:r>
      <w:r w:rsidRPr="00A81EE0">
        <w:rPr>
          <w:rFonts w:eastAsia="Newton-Regular"/>
          <w:sz w:val="28"/>
          <w:szCs w:val="28"/>
        </w:rPr>
        <w:t xml:space="preserve">: </w:t>
      </w:r>
      <w:r w:rsidRPr="00E22AE4">
        <w:rPr>
          <w:rFonts w:eastAsia="Newton-Regular"/>
          <w:sz w:val="28"/>
          <w:szCs w:val="28"/>
        </w:rPr>
        <w:t>110</w:t>
      </w:r>
      <w:r>
        <w:rPr>
          <w:rFonts w:eastAsia="Newton-Regular"/>
          <w:sz w:val="28"/>
          <w:szCs w:val="28"/>
        </w:rPr>
        <w:t>-1</w:t>
      </w:r>
      <w:r w:rsidRPr="00E22AE4">
        <w:rPr>
          <w:rFonts w:eastAsia="Newton-Regular"/>
          <w:sz w:val="28"/>
          <w:szCs w:val="28"/>
        </w:rPr>
        <w:t>31.</w:t>
      </w:r>
    </w:p>
    <w:p w:rsidR="00A81EE0" w:rsidRPr="00474FF0" w:rsidRDefault="00A81EE0" w:rsidP="00687C68">
      <w:pPr>
        <w:spacing w:line="360" w:lineRule="auto"/>
        <w:jc w:val="both"/>
        <w:rPr>
          <w:sz w:val="28"/>
          <w:szCs w:val="28"/>
        </w:rPr>
      </w:pPr>
      <w:r w:rsidRPr="00FF0B91">
        <w:rPr>
          <w:rFonts w:eastAsia="Newton-Regular"/>
          <w:i/>
          <w:sz w:val="28"/>
          <w:szCs w:val="28"/>
          <w:lang w:val="en-US"/>
        </w:rPr>
        <w:t>Morgan</w:t>
      </w:r>
      <w:r w:rsidRPr="00A81EE0">
        <w:rPr>
          <w:rFonts w:eastAsia="Newton-Regular"/>
          <w:i/>
          <w:sz w:val="28"/>
          <w:szCs w:val="28"/>
        </w:rPr>
        <w:t xml:space="preserve"> </w:t>
      </w:r>
      <w:r w:rsidRPr="00FF0B91">
        <w:rPr>
          <w:rFonts w:eastAsia="Newton-Regular"/>
          <w:i/>
          <w:sz w:val="28"/>
          <w:szCs w:val="28"/>
          <w:lang w:val="en-US"/>
        </w:rPr>
        <w:t>W</w:t>
      </w:r>
      <w:r w:rsidRPr="00A81EE0">
        <w:rPr>
          <w:rFonts w:eastAsia="Newton-Regular"/>
          <w:i/>
          <w:sz w:val="28"/>
          <w:szCs w:val="28"/>
        </w:rPr>
        <w:t>.</w:t>
      </w:r>
      <w:r w:rsidRPr="00FF0B91">
        <w:rPr>
          <w:rFonts w:eastAsia="Newton-Regular"/>
          <w:i/>
          <w:sz w:val="28"/>
          <w:szCs w:val="28"/>
          <w:lang w:val="en-US"/>
        </w:rPr>
        <w:t>P</w:t>
      </w:r>
      <w:r w:rsidRPr="00A81EE0">
        <w:rPr>
          <w:rFonts w:eastAsia="Newton-Regular"/>
          <w:i/>
          <w:sz w:val="28"/>
          <w:szCs w:val="28"/>
        </w:rPr>
        <w:t>.</w:t>
      </w:r>
      <w:r w:rsidRPr="00A81EE0">
        <w:rPr>
          <w:rFonts w:eastAsia="Newton-Regular"/>
          <w:sz w:val="28"/>
          <w:szCs w:val="28"/>
        </w:rPr>
        <w:t xml:space="preserve"> </w:t>
      </w:r>
      <w:r>
        <w:rPr>
          <w:rFonts w:eastAsia="Newton-Regular"/>
          <w:sz w:val="28"/>
          <w:szCs w:val="28"/>
          <w:lang w:val="en-US"/>
        </w:rPr>
        <w:t>Physical</w:t>
      </w:r>
      <w:r w:rsidRPr="00A81EE0">
        <w:rPr>
          <w:rFonts w:eastAsia="Newton-Regular"/>
          <w:sz w:val="28"/>
          <w:szCs w:val="28"/>
        </w:rPr>
        <w:t xml:space="preserve"> </w:t>
      </w:r>
      <w:r>
        <w:rPr>
          <w:rFonts w:eastAsia="Newton-Regular"/>
          <w:sz w:val="28"/>
          <w:szCs w:val="28"/>
          <w:lang w:val="en-US"/>
        </w:rPr>
        <w:t>activity</w:t>
      </w:r>
      <w:r w:rsidRPr="00A81EE0">
        <w:rPr>
          <w:rFonts w:eastAsia="Newton-Regular"/>
          <w:sz w:val="28"/>
          <w:szCs w:val="28"/>
        </w:rPr>
        <w:t xml:space="preserve">, </w:t>
      </w:r>
      <w:r>
        <w:rPr>
          <w:rFonts w:eastAsia="Newton-Regular"/>
          <w:sz w:val="28"/>
          <w:szCs w:val="28"/>
          <w:lang w:val="en-US"/>
        </w:rPr>
        <w:t>fitness</w:t>
      </w:r>
      <w:r w:rsidRPr="00A81EE0">
        <w:rPr>
          <w:rFonts w:eastAsia="Newton-Regular"/>
          <w:sz w:val="28"/>
          <w:szCs w:val="28"/>
        </w:rPr>
        <w:t xml:space="preserve"> </w:t>
      </w:r>
      <w:r>
        <w:rPr>
          <w:rFonts w:eastAsia="Newton-Regular"/>
          <w:sz w:val="28"/>
          <w:szCs w:val="28"/>
          <w:lang w:val="en-US"/>
        </w:rPr>
        <w:t>and</w:t>
      </w:r>
      <w:r w:rsidRPr="00A81EE0">
        <w:rPr>
          <w:rFonts w:eastAsia="Newton-Regular"/>
          <w:sz w:val="28"/>
          <w:szCs w:val="28"/>
        </w:rPr>
        <w:t xml:space="preserve"> </w:t>
      </w:r>
      <w:r>
        <w:rPr>
          <w:rFonts w:eastAsia="Newton-Regular"/>
          <w:sz w:val="28"/>
          <w:szCs w:val="28"/>
          <w:lang w:val="en-US"/>
        </w:rPr>
        <w:t>depression</w:t>
      </w:r>
      <w:r w:rsidRPr="00A81EE0">
        <w:rPr>
          <w:rFonts w:eastAsia="Newton-Regular"/>
          <w:sz w:val="28"/>
          <w:szCs w:val="28"/>
        </w:rPr>
        <w:t xml:space="preserve">. </w:t>
      </w:r>
      <w:r>
        <w:rPr>
          <w:rFonts w:eastAsia="Newton-Regular"/>
          <w:sz w:val="28"/>
          <w:szCs w:val="28"/>
          <w:lang w:val="en-US"/>
        </w:rPr>
        <w:t xml:space="preserve">In: C. Bouchard, R.J. Shephard, T. Stephens (Eds.), Physical activity, fitness, and health. </w:t>
      </w:r>
      <w:smartTag w:uri="urn:schemas-microsoft-com:office:smarttags" w:element="City">
        <w:r>
          <w:rPr>
            <w:rFonts w:eastAsia="Newton-Regular"/>
            <w:sz w:val="28"/>
            <w:szCs w:val="28"/>
            <w:lang w:val="en-US"/>
          </w:rPr>
          <w:t>Champaign</w:t>
        </w:r>
      </w:smartTag>
      <w:r w:rsidRPr="00474FF0">
        <w:rPr>
          <w:rFonts w:eastAsia="Newton-Regular"/>
          <w:sz w:val="28"/>
          <w:szCs w:val="28"/>
        </w:rPr>
        <w:t xml:space="preserve">, </w:t>
      </w:r>
      <w:smartTag w:uri="urn:schemas-microsoft-com:office:smarttags" w:element="State">
        <w:r>
          <w:rPr>
            <w:rFonts w:eastAsia="Newton-Regular"/>
            <w:sz w:val="28"/>
            <w:szCs w:val="28"/>
            <w:lang w:val="en-US"/>
          </w:rPr>
          <w:t>IL</w:t>
        </w:r>
      </w:smartTag>
      <w:r w:rsidRPr="00474FF0">
        <w:rPr>
          <w:rFonts w:eastAsia="Newton-Regular"/>
          <w:sz w:val="28"/>
          <w:szCs w:val="28"/>
        </w:rPr>
        <w:t xml:space="preserve">: </w:t>
      </w:r>
      <w:r>
        <w:rPr>
          <w:rFonts w:eastAsia="Newton-Regular"/>
          <w:sz w:val="28"/>
          <w:szCs w:val="28"/>
          <w:lang w:val="en-US"/>
        </w:rPr>
        <w:t>Human</w:t>
      </w:r>
      <w:r w:rsidRPr="00474FF0">
        <w:rPr>
          <w:rFonts w:eastAsia="Newton-Regular"/>
          <w:sz w:val="28"/>
          <w:szCs w:val="28"/>
        </w:rPr>
        <w:t xml:space="preserve"> </w:t>
      </w:r>
      <w:r>
        <w:rPr>
          <w:rFonts w:eastAsia="Newton-Regular"/>
          <w:sz w:val="28"/>
          <w:szCs w:val="28"/>
          <w:lang w:val="en-US"/>
        </w:rPr>
        <w:t>Kinetics</w:t>
      </w:r>
      <w:r w:rsidRPr="00474FF0">
        <w:rPr>
          <w:rFonts w:eastAsia="Newton-Regular"/>
          <w:sz w:val="28"/>
          <w:szCs w:val="28"/>
        </w:rPr>
        <w:t>; 1994: 851-867.</w:t>
      </w:r>
    </w:p>
    <w:p w:rsidR="00A81EE0" w:rsidRPr="00474FF0" w:rsidRDefault="00A81EE0" w:rsidP="00687C68">
      <w:pPr>
        <w:spacing w:line="360" w:lineRule="auto"/>
        <w:ind w:firstLine="709"/>
        <w:jc w:val="both"/>
        <w:rPr>
          <w:sz w:val="28"/>
          <w:szCs w:val="28"/>
        </w:rPr>
      </w:pPr>
      <w:r w:rsidRPr="00DE4E74">
        <w:rPr>
          <w:sz w:val="28"/>
          <w:szCs w:val="28"/>
        </w:rPr>
        <w:t>Журнальные</w:t>
      </w:r>
      <w:r w:rsidRPr="00474FF0">
        <w:rPr>
          <w:sz w:val="28"/>
          <w:szCs w:val="28"/>
        </w:rPr>
        <w:t xml:space="preserve"> </w:t>
      </w:r>
      <w:r w:rsidRPr="00DE4E74">
        <w:rPr>
          <w:sz w:val="28"/>
          <w:szCs w:val="28"/>
        </w:rPr>
        <w:t>статьи</w:t>
      </w:r>
    </w:p>
    <w:p w:rsidR="00A81EE0" w:rsidRPr="00A81EE0" w:rsidRDefault="00A81EE0" w:rsidP="00687C68">
      <w:pPr>
        <w:spacing w:line="360" w:lineRule="auto"/>
        <w:jc w:val="both"/>
        <w:rPr>
          <w:sz w:val="28"/>
          <w:szCs w:val="28"/>
          <w:lang w:val="en-US"/>
        </w:rPr>
      </w:pPr>
      <w:r w:rsidRPr="00DE4E74">
        <w:rPr>
          <w:i/>
          <w:color w:val="000000"/>
          <w:sz w:val="28"/>
          <w:szCs w:val="28"/>
        </w:rPr>
        <w:t>Григорьева Г.А., Мешалкина Н.Ю.</w:t>
      </w:r>
      <w:r w:rsidRPr="00DE4E74">
        <w:rPr>
          <w:color w:val="000000"/>
          <w:sz w:val="28"/>
          <w:szCs w:val="28"/>
        </w:rPr>
        <w:t xml:space="preserve"> Первичный </w:t>
      </w:r>
      <w:proofErr w:type="spellStart"/>
      <w:r w:rsidRPr="00DE4E74">
        <w:rPr>
          <w:color w:val="000000"/>
          <w:sz w:val="28"/>
          <w:szCs w:val="28"/>
        </w:rPr>
        <w:t>склерозирующий</w:t>
      </w:r>
      <w:proofErr w:type="spellEnd"/>
      <w:r w:rsidRPr="00DE4E74">
        <w:rPr>
          <w:color w:val="000000"/>
          <w:sz w:val="28"/>
          <w:szCs w:val="28"/>
        </w:rPr>
        <w:t xml:space="preserve"> холангит и воспалительные заболевания кишечника: современное состояние проблемы и собственные наблюдения. </w:t>
      </w:r>
      <w:proofErr w:type="spellStart"/>
      <w:r w:rsidRPr="00DE4E74">
        <w:rPr>
          <w:color w:val="000000"/>
          <w:sz w:val="28"/>
          <w:szCs w:val="28"/>
        </w:rPr>
        <w:t>Фарматека</w:t>
      </w:r>
      <w:proofErr w:type="spellEnd"/>
      <w:r w:rsidRPr="00DE4E74">
        <w:rPr>
          <w:color w:val="000000"/>
          <w:sz w:val="28"/>
          <w:szCs w:val="28"/>
        </w:rPr>
        <w:t xml:space="preserve">. </w:t>
      </w:r>
      <w:r w:rsidRPr="00A81EE0">
        <w:rPr>
          <w:color w:val="000000"/>
          <w:sz w:val="28"/>
          <w:szCs w:val="28"/>
          <w:lang w:val="en-US"/>
        </w:rPr>
        <w:t>2006; 12: 17-22.</w:t>
      </w:r>
    </w:p>
    <w:p w:rsidR="00A81EE0" w:rsidRDefault="00A81EE0" w:rsidP="00687C68">
      <w:pPr>
        <w:spacing w:line="360" w:lineRule="auto"/>
        <w:jc w:val="both"/>
        <w:rPr>
          <w:sz w:val="28"/>
          <w:szCs w:val="28"/>
        </w:rPr>
      </w:pPr>
      <w:proofErr w:type="spellStart"/>
      <w:r w:rsidRPr="00E22AE4">
        <w:rPr>
          <w:i/>
          <w:sz w:val="28"/>
          <w:szCs w:val="28"/>
          <w:lang w:val="en-US"/>
        </w:rPr>
        <w:t>Margaretten</w:t>
      </w:r>
      <w:proofErr w:type="spellEnd"/>
      <w:r w:rsidRPr="00E22AE4">
        <w:rPr>
          <w:i/>
          <w:sz w:val="28"/>
          <w:szCs w:val="28"/>
          <w:lang w:val="en-US"/>
        </w:rPr>
        <w:t xml:space="preserve"> M., Julian L., Katz P., </w:t>
      </w:r>
      <w:proofErr w:type="spellStart"/>
      <w:r w:rsidRPr="00E22AE4">
        <w:rPr>
          <w:i/>
          <w:sz w:val="28"/>
          <w:szCs w:val="28"/>
          <w:lang w:val="en-US"/>
        </w:rPr>
        <w:t>Yelin</w:t>
      </w:r>
      <w:proofErr w:type="spellEnd"/>
      <w:r w:rsidRPr="00E22AE4">
        <w:rPr>
          <w:i/>
          <w:sz w:val="28"/>
          <w:szCs w:val="28"/>
          <w:lang w:val="en-US"/>
        </w:rPr>
        <w:t xml:space="preserve"> E.</w:t>
      </w:r>
      <w:r w:rsidRPr="00E22AE4">
        <w:rPr>
          <w:sz w:val="28"/>
          <w:szCs w:val="28"/>
          <w:lang w:val="en-US"/>
        </w:rPr>
        <w:t xml:space="preserve"> Depression in patients with rheumatoid arthritis: description, causes and mechanis</w:t>
      </w:r>
      <w:r>
        <w:rPr>
          <w:sz w:val="28"/>
          <w:szCs w:val="28"/>
          <w:lang w:val="en-US"/>
        </w:rPr>
        <w:t>ms. Int</w:t>
      </w:r>
      <w:r w:rsidRPr="00474FF0">
        <w:rPr>
          <w:sz w:val="28"/>
          <w:szCs w:val="28"/>
        </w:rPr>
        <w:t xml:space="preserve">. </w:t>
      </w:r>
      <w:r>
        <w:rPr>
          <w:sz w:val="28"/>
          <w:szCs w:val="28"/>
          <w:lang w:val="en-US"/>
        </w:rPr>
        <w:t>J</w:t>
      </w:r>
      <w:r w:rsidRPr="00474FF0">
        <w:rPr>
          <w:sz w:val="28"/>
          <w:szCs w:val="28"/>
        </w:rPr>
        <w:t xml:space="preserve">. </w:t>
      </w:r>
      <w:r>
        <w:rPr>
          <w:sz w:val="28"/>
          <w:szCs w:val="28"/>
          <w:lang w:val="en-US"/>
        </w:rPr>
        <w:t>Clin</w:t>
      </w:r>
      <w:r w:rsidRPr="00474FF0">
        <w:rPr>
          <w:sz w:val="28"/>
          <w:szCs w:val="28"/>
        </w:rPr>
        <w:t xml:space="preserve">. </w:t>
      </w:r>
      <w:proofErr w:type="spellStart"/>
      <w:r>
        <w:rPr>
          <w:sz w:val="28"/>
          <w:szCs w:val="28"/>
          <w:lang w:val="en-US"/>
        </w:rPr>
        <w:t>Rheumtol</w:t>
      </w:r>
      <w:proofErr w:type="spellEnd"/>
      <w:r w:rsidRPr="00474FF0">
        <w:rPr>
          <w:sz w:val="28"/>
          <w:szCs w:val="28"/>
        </w:rPr>
        <w:t>. 2011; 6 (6): 617-</w:t>
      </w:r>
      <w:r>
        <w:rPr>
          <w:sz w:val="28"/>
          <w:szCs w:val="28"/>
        </w:rPr>
        <w:t>6</w:t>
      </w:r>
      <w:r w:rsidRPr="00474FF0">
        <w:rPr>
          <w:sz w:val="28"/>
          <w:szCs w:val="28"/>
        </w:rPr>
        <w:t>23</w:t>
      </w:r>
      <w:r>
        <w:rPr>
          <w:sz w:val="28"/>
          <w:szCs w:val="28"/>
        </w:rPr>
        <w:t>.</w:t>
      </w:r>
    </w:p>
    <w:p w:rsidR="00A81EE0" w:rsidRPr="00E22AE4" w:rsidRDefault="00A81EE0" w:rsidP="00687C68">
      <w:pPr>
        <w:spacing w:line="360" w:lineRule="auto"/>
        <w:ind w:firstLine="709"/>
        <w:jc w:val="both"/>
        <w:rPr>
          <w:sz w:val="28"/>
          <w:szCs w:val="28"/>
        </w:rPr>
      </w:pPr>
      <w:r w:rsidRPr="00E22AE4">
        <w:rPr>
          <w:rFonts w:eastAsia="Newton-Italic"/>
          <w:sz w:val="28"/>
          <w:szCs w:val="28"/>
        </w:rPr>
        <w:t>Материалы научных конференций, авторефераты</w:t>
      </w:r>
    </w:p>
    <w:p w:rsidR="00A81EE0" w:rsidRPr="001D1121" w:rsidRDefault="00A81EE0" w:rsidP="00687C68">
      <w:pPr>
        <w:spacing w:line="360" w:lineRule="auto"/>
        <w:jc w:val="both"/>
        <w:rPr>
          <w:sz w:val="28"/>
          <w:szCs w:val="28"/>
          <w:lang w:val="en-US"/>
        </w:rPr>
      </w:pPr>
      <w:r w:rsidRPr="00BC58D0">
        <w:rPr>
          <w:i/>
          <w:sz w:val="28"/>
          <w:szCs w:val="28"/>
        </w:rPr>
        <w:t xml:space="preserve">Петросян Л.Г., Вяткин А.Н., </w:t>
      </w:r>
      <w:proofErr w:type="spellStart"/>
      <w:r w:rsidRPr="00BC58D0">
        <w:rPr>
          <w:i/>
          <w:sz w:val="28"/>
          <w:szCs w:val="28"/>
        </w:rPr>
        <w:t>Мизиков</w:t>
      </w:r>
      <w:proofErr w:type="spellEnd"/>
      <w:r w:rsidRPr="00BC58D0">
        <w:rPr>
          <w:i/>
          <w:sz w:val="28"/>
          <w:szCs w:val="28"/>
        </w:rPr>
        <w:t xml:space="preserve"> В.М.</w:t>
      </w:r>
      <w:r w:rsidRPr="00BC58D0">
        <w:rPr>
          <w:sz w:val="28"/>
          <w:szCs w:val="28"/>
        </w:rPr>
        <w:t xml:space="preserve"> Маркеры нейронального повреждения при </w:t>
      </w:r>
      <w:proofErr w:type="spellStart"/>
      <w:r w:rsidRPr="00BC58D0">
        <w:rPr>
          <w:sz w:val="28"/>
          <w:szCs w:val="28"/>
        </w:rPr>
        <w:t>криодеструкции</w:t>
      </w:r>
      <w:proofErr w:type="spellEnd"/>
      <w:r w:rsidRPr="00BC58D0">
        <w:rPr>
          <w:sz w:val="28"/>
          <w:szCs w:val="28"/>
        </w:rPr>
        <w:t xml:space="preserve"> опухоли головного мозга. Проблема безопасности пациента в анестезиологии: материалы </w:t>
      </w:r>
      <w:r w:rsidRPr="00BC58D0">
        <w:rPr>
          <w:sz w:val="28"/>
          <w:szCs w:val="28"/>
          <w:lang w:val="en-US"/>
        </w:rPr>
        <w:t>V</w:t>
      </w:r>
      <w:r w:rsidRPr="00BC58D0">
        <w:rPr>
          <w:sz w:val="28"/>
          <w:szCs w:val="28"/>
        </w:rPr>
        <w:t xml:space="preserve"> международной конференции</w:t>
      </w:r>
      <w:r>
        <w:rPr>
          <w:sz w:val="28"/>
          <w:szCs w:val="28"/>
        </w:rPr>
        <w:t>. 6-8 октября 2013. Москва</w:t>
      </w:r>
      <w:r w:rsidRPr="001D1121">
        <w:rPr>
          <w:sz w:val="28"/>
          <w:szCs w:val="28"/>
          <w:lang w:val="en-US"/>
        </w:rPr>
        <w:t>; 2013: 110-115</w:t>
      </w:r>
    </w:p>
    <w:p w:rsidR="00A81EE0" w:rsidRPr="00D914FC" w:rsidRDefault="00A81EE0" w:rsidP="00687C68">
      <w:pPr>
        <w:spacing w:line="360" w:lineRule="auto"/>
        <w:jc w:val="both"/>
        <w:rPr>
          <w:rFonts w:eastAsia="Newton-Regular"/>
          <w:sz w:val="28"/>
          <w:szCs w:val="28"/>
        </w:rPr>
      </w:pPr>
      <w:proofErr w:type="spellStart"/>
      <w:r w:rsidRPr="00D914FC">
        <w:rPr>
          <w:rFonts w:eastAsia="Newton-Italic"/>
          <w:i/>
          <w:sz w:val="28"/>
          <w:szCs w:val="28"/>
          <w:lang w:val="en-US"/>
        </w:rPr>
        <w:t>Harnden</w:t>
      </w:r>
      <w:proofErr w:type="spellEnd"/>
      <w:r w:rsidRPr="00D914FC">
        <w:rPr>
          <w:rFonts w:eastAsia="Newton-Italic"/>
          <w:i/>
          <w:sz w:val="28"/>
          <w:szCs w:val="28"/>
          <w:lang w:val="en-US"/>
        </w:rPr>
        <w:t xml:space="preserve"> P., </w:t>
      </w:r>
      <w:proofErr w:type="spellStart"/>
      <w:r w:rsidRPr="00D914FC">
        <w:rPr>
          <w:rFonts w:eastAsia="Newton-Italic"/>
          <w:i/>
          <w:sz w:val="28"/>
          <w:szCs w:val="28"/>
          <w:lang w:val="en-US"/>
        </w:rPr>
        <w:t>Joff</w:t>
      </w:r>
      <w:proofErr w:type="spellEnd"/>
      <w:r w:rsidRPr="00D914FC">
        <w:rPr>
          <w:rFonts w:eastAsia="Newton-Italic"/>
          <w:i/>
          <w:sz w:val="28"/>
          <w:szCs w:val="28"/>
          <w:lang w:val="en-US"/>
        </w:rPr>
        <w:t xml:space="preserve"> e J.K., Jones W.G., eds.</w:t>
      </w:r>
      <w:r w:rsidRPr="00D914FC">
        <w:rPr>
          <w:rFonts w:eastAsia="Newton-Italic"/>
          <w:sz w:val="28"/>
          <w:szCs w:val="28"/>
          <w:lang w:val="en-US"/>
        </w:rPr>
        <w:t xml:space="preserve"> </w:t>
      </w:r>
      <w:r w:rsidRPr="00D914FC">
        <w:rPr>
          <w:rFonts w:eastAsia="Newton-Regular"/>
          <w:sz w:val="28"/>
          <w:szCs w:val="28"/>
          <w:lang w:val="en-US"/>
        </w:rPr>
        <w:t xml:space="preserve">Germ cell </w:t>
      </w:r>
      <w:proofErr w:type="spellStart"/>
      <w:r w:rsidRPr="00D914FC">
        <w:rPr>
          <w:rFonts w:eastAsia="Newton-Regular"/>
          <w:sz w:val="28"/>
          <w:szCs w:val="28"/>
          <w:lang w:val="en-US"/>
        </w:rPr>
        <w:t>tumours</w:t>
      </w:r>
      <w:proofErr w:type="spellEnd"/>
      <w:r w:rsidRPr="00D914FC">
        <w:rPr>
          <w:rFonts w:eastAsia="Newton-Regular"/>
          <w:sz w:val="28"/>
          <w:szCs w:val="28"/>
          <w:lang w:val="en-US"/>
        </w:rPr>
        <w:t xml:space="preserve"> V: Proceedings</w:t>
      </w:r>
      <w:r>
        <w:rPr>
          <w:rFonts w:eastAsia="Newton-Regular"/>
          <w:sz w:val="28"/>
          <w:szCs w:val="28"/>
          <w:lang w:val="en-US"/>
        </w:rPr>
        <w:t xml:space="preserve"> </w:t>
      </w:r>
      <w:r w:rsidRPr="00D914FC">
        <w:rPr>
          <w:rFonts w:eastAsia="Newton-Regular"/>
          <w:sz w:val="28"/>
          <w:szCs w:val="28"/>
          <w:lang w:val="en-US"/>
        </w:rPr>
        <w:t xml:space="preserve">of the 5-th Germ cell </w:t>
      </w:r>
      <w:proofErr w:type="spellStart"/>
      <w:r w:rsidRPr="00D914FC">
        <w:rPr>
          <w:rFonts w:eastAsia="Newton-Regular"/>
          <w:sz w:val="28"/>
          <w:szCs w:val="28"/>
          <w:lang w:val="en-US"/>
        </w:rPr>
        <w:t>tumour</w:t>
      </w:r>
      <w:proofErr w:type="spellEnd"/>
      <w:r w:rsidRPr="00D914FC">
        <w:rPr>
          <w:rFonts w:eastAsia="Newton-Regular"/>
          <w:sz w:val="28"/>
          <w:szCs w:val="28"/>
          <w:lang w:val="en-US"/>
        </w:rPr>
        <w:t xml:space="preserve"> conference. </w:t>
      </w:r>
      <w:r w:rsidRPr="00A81EE0">
        <w:rPr>
          <w:rFonts w:eastAsia="Newton-Regular"/>
          <w:sz w:val="28"/>
          <w:szCs w:val="28"/>
          <w:lang w:val="en-US"/>
        </w:rPr>
        <w:t xml:space="preserve">2001, </w:t>
      </w:r>
      <w:r w:rsidRPr="00D914FC">
        <w:rPr>
          <w:rFonts w:eastAsia="Newton-Regular"/>
          <w:sz w:val="28"/>
          <w:szCs w:val="28"/>
          <w:lang w:val="en-US"/>
        </w:rPr>
        <w:t>sep</w:t>
      </w:r>
      <w:r w:rsidRPr="00A81EE0">
        <w:rPr>
          <w:rFonts w:eastAsia="Newton-Regular"/>
          <w:sz w:val="28"/>
          <w:szCs w:val="28"/>
          <w:lang w:val="en-US"/>
        </w:rPr>
        <w:t xml:space="preserve">t. 13-15; Leeds; </w:t>
      </w:r>
      <w:smartTag w:uri="urn:schemas-microsoft-com:office:smarttags" w:element="place">
        <w:smartTag w:uri="urn:schemas-microsoft-com:office:smarttags" w:element="country-region">
          <w:r w:rsidRPr="00A81EE0">
            <w:rPr>
              <w:rFonts w:eastAsia="Newton-Regular"/>
              <w:sz w:val="28"/>
              <w:szCs w:val="28"/>
              <w:lang w:val="en-US"/>
            </w:rPr>
            <w:t>UK</w:t>
          </w:r>
        </w:smartTag>
      </w:smartTag>
      <w:r w:rsidRPr="00A81EE0">
        <w:rPr>
          <w:rFonts w:eastAsia="Newton-Regular"/>
          <w:sz w:val="28"/>
          <w:szCs w:val="28"/>
          <w:lang w:val="en-US"/>
        </w:rPr>
        <w:t xml:space="preserve">. </w:t>
      </w:r>
      <w:proofErr w:type="spellStart"/>
      <w:r>
        <w:rPr>
          <w:rFonts w:eastAsia="Newton-Regular"/>
          <w:sz w:val="28"/>
          <w:szCs w:val="28"/>
        </w:rPr>
        <w:t>New</w:t>
      </w:r>
      <w:proofErr w:type="spellEnd"/>
      <w:r>
        <w:rPr>
          <w:rFonts w:eastAsia="Newton-Regular"/>
          <w:sz w:val="28"/>
          <w:szCs w:val="28"/>
        </w:rPr>
        <w:t xml:space="preserve"> </w:t>
      </w:r>
      <w:proofErr w:type="spellStart"/>
      <w:r>
        <w:rPr>
          <w:rFonts w:eastAsia="Newton-Regular"/>
          <w:sz w:val="28"/>
          <w:szCs w:val="28"/>
        </w:rPr>
        <w:t>York</w:t>
      </w:r>
      <w:proofErr w:type="spellEnd"/>
      <w:r>
        <w:rPr>
          <w:rFonts w:eastAsia="Newton-Regular"/>
          <w:sz w:val="28"/>
          <w:szCs w:val="28"/>
        </w:rPr>
        <w:t xml:space="preserve">: </w:t>
      </w:r>
      <w:proofErr w:type="spellStart"/>
      <w:r>
        <w:rPr>
          <w:rFonts w:eastAsia="Newton-Regular"/>
          <w:sz w:val="28"/>
          <w:szCs w:val="28"/>
        </w:rPr>
        <w:t>Springer</w:t>
      </w:r>
      <w:proofErr w:type="spellEnd"/>
      <w:r>
        <w:rPr>
          <w:rFonts w:eastAsia="Newton-Regular"/>
          <w:sz w:val="28"/>
          <w:szCs w:val="28"/>
        </w:rPr>
        <w:t>; 2001: 128-133.</w:t>
      </w:r>
    </w:p>
    <w:p w:rsidR="00A81EE0" w:rsidRPr="00587AFF" w:rsidRDefault="00A81EE0" w:rsidP="00687C68">
      <w:pPr>
        <w:spacing w:line="360" w:lineRule="auto"/>
        <w:jc w:val="both"/>
        <w:rPr>
          <w:rFonts w:eastAsia="Newton-Regular"/>
          <w:sz w:val="28"/>
          <w:szCs w:val="28"/>
        </w:rPr>
      </w:pPr>
      <w:proofErr w:type="spellStart"/>
      <w:r>
        <w:rPr>
          <w:rFonts w:eastAsia="Newton-Italic"/>
          <w:i/>
          <w:sz w:val="28"/>
          <w:szCs w:val="28"/>
        </w:rPr>
        <w:lastRenderedPageBreak/>
        <w:t>Пароваева</w:t>
      </w:r>
      <w:proofErr w:type="spellEnd"/>
      <w:r>
        <w:rPr>
          <w:rFonts w:eastAsia="Newton-Italic"/>
          <w:i/>
          <w:sz w:val="28"/>
          <w:szCs w:val="28"/>
        </w:rPr>
        <w:t xml:space="preserve"> В.П.</w:t>
      </w:r>
      <w:r>
        <w:rPr>
          <w:rFonts w:eastAsia="Newton-Regular"/>
          <w:sz w:val="28"/>
          <w:szCs w:val="28"/>
        </w:rPr>
        <w:t xml:space="preserve"> Психофизиологическая адаптация сотрудников силовых структур, проходивших службу в особо опасных условиях: </w:t>
      </w:r>
      <w:proofErr w:type="spellStart"/>
      <w:r>
        <w:rPr>
          <w:rFonts w:eastAsia="Newton-Regular"/>
          <w:sz w:val="28"/>
          <w:szCs w:val="28"/>
        </w:rPr>
        <w:t>автореф</w:t>
      </w:r>
      <w:proofErr w:type="spellEnd"/>
      <w:r>
        <w:rPr>
          <w:rFonts w:eastAsia="Newton-Regular"/>
          <w:sz w:val="28"/>
          <w:szCs w:val="28"/>
        </w:rPr>
        <w:t xml:space="preserve">. </w:t>
      </w:r>
      <w:proofErr w:type="spellStart"/>
      <w:r>
        <w:rPr>
          <w:rFonts w:eastAsia="Newton-Regular"/>
          <w:sz w:val="28"/>
          <w:szCs w:val="28"/>
        </w:rPr>
        <w:t>дис</w:t>
      </w:r>
      <w:proofErr w:type="spellEnd"/>
      <w:r>
        <w:rPr>
          <w:rFonts w:eastAsia="Newton-Regular"/>
          <w:sz w:val="28"/>
          <w:szCs w:val="28"/>
        </w:rPr>
        <w:t xml:space="preserve">. … </w:t>
      </w:r>
      <w:proofErr w:type="spellStart"/>
      <w:proofErr w:type="gramStart"/>
      <w:r>
        <w:rPr>
          <w:rFonts w:eastAsia="Newton-Regular"/>
          <w:sz w:val="28"/>
          <w:szCs w:val="28"/>
        </w:rPr>
        <w:t>канд.мед</w:t>
      </w:r>
      <w:proofErr w:type="gramEnd"/>
      <w:r>
        <w:rPr>
          <w:rFonts w:eastAsia="Newton-Regular"/>
          <w:sz w:val="28"/>
          <w:szCs w:val="28"/>
        </w:rPr>
        <w:t>.наук</w:t>
      </w:r>
      <w:proofErr w:type="spellEnd"/>
      <w:r>
        <w:rPr>
          <w:rFonts w:eastAsia="Newton-Regular"/>
          <w:sz w:val="28"/>
          <w:szCs w:val="28"/>
        </w:rPr>
        <w:t>. Волгоград; 2005. 18.</w:t>
      </w:r>
    </w:p>
    <w:p w:rsidR="00A81EE0" w:rsidRDefault="00A81EE0" w:rsidP="00687C68">
      <w:pPr>
        <w:spacing w:line="360" w:lineRule="auto"/>
        <w:jc w:val="both"/>
        <w:rPr>
          <w:sz w:val="28"/>
          <w:szCs w:val="28"/>
        </w:rPr>
      </w:pPr>
      <w:r>
        <w:rPr>
          <w:sz w:val="28"/>
          <w:szCs w:val="28"/>
        </w:rPr>
        <w:tab/>
        <w:t>Патенты</w:t>
      </w:r>
    </w:p>
    <w:p w:rsidR="00A81EE0" w:rsidRPr="00BC58D0" w:rsidRDefault="00A81EE0" w:rsidP="00687C68">
      <w:pPr>
        <w:spacing w:line="360" w:lineRule="auto"/>
        <w:jc w:val="both"/>
        <w:rPr>
          <w:sz w:val="28"/>
          <w:szCs w:val="28"/>
        </w:rPr>
      </w:pPr>
      <w:r w:rsidRPr="00483830">
        <w:rPr>
          <w:i/>
          <w:sz w:val="28"/>
          <w:szCs w:val="28"/>
        </w:rPr>
        <w:t>Степанов Г.А.</w:t>
      </w:r>
      <w:r w:rsidRPr="00BC58D0">
        <w:rPr>
          <w:sz w:val="28"/>
          <w:szCs w:val="28"/>
        </w:rPr>
        <w:t xml:space="preserve"> Патент РФ № 2100008</w:t>
      </w:r>
      <w:r>
        <w:rPr>
          <w:sz w:val="28"/>
          <w:szCs w:val="28"/>
        </w:rPr>
        <w:t>; 1997</w:t>
      </w:r>
    </w:p>
    <w:p w:rsidR="00A81EE0" w:rsidRPr="00B93374" w:rsidRDefault="00A81EE0" w:rsidP="00687C68">
      <w:pPr>
        <w:spacing w:line="360" w:lineRule="auto"/>
        <w:ind w:firstLine="709"/>
        <w:rPr>
          <w:rFonts w:eastAsia="Newton-Italic"/>
          <w:sz w:val="28"/>
          <w:szCs w:val="28"/>
        </w:rPr>
      </w:pPr>
      <w:r w:rsidRPr="00D914FC">
        <w:rPr>
          <w:rFonts w:eastAsia="Newton-Italic"/>
          <w:sz w:val="28"/>
          <w:szCs w:val="28"/>
        </w:rPr>
        <w:t>Электронные</w:t>
      </w:r>
      <w:r w:rsidRPr="00B93374">
        <w:rPr>
          <w:rFonts w:eastAsia="Newton-Italic"/>
          <w:sz w:val="28"/>
          <w:szCs w:val="28"/>
        </w:rPr>
        <w:t xml:space="preserve"> </w:t>
      </w:r>
      <w:r w:rsidRPr="00D914FC">
        <w:rPr>
          <w:rFonts w:eastAsia="Newton-Italic"/>
          <w:sz w:val="28"/>
          <w:szCs w:val="28"/>
        </w:rPr>
        <w:t>источники</w:t>
      </w:r>
    </w:p>
    <w:p w:rsidR="00A81EE0" w:rsidRPr="003E585F" w:rsidRDefault="00A81EE0" w:rsidP="00687C68">
      <w:pPr>
        <w:spacing w:line="360" w:lineRule="auto"/>
        <w:jc w:val="both"/>
        <w:rPr>
          <w:sz w:val="28"/>
          <w:szCs w:val="28"/>
          <w:lang w:val="en-US"/>
        </w:rPr>
      </w:pPr>
      <w:r w:rsidRPr="00B93374">
        <w:rPr>
          <w:i/>
          <w:sz w:val="28"/>
          <w:szCs w:val="28"/>
        </w:rPr>
        <w:t xml:space="preserve">Сапожников В.Г., </w:t>
      </w:r>
      <w:proofErr w:type="spellStart"/>
      <w:r w:rsidRPr="00B93374">
        <w:rPr>
          <w:i/>
          <w:sz w:val="28"/>
          <w:szCs w:val="28"/>
        </w:rPr>
        <w:t>Воробъева</w:t>
      </w:r>
      <w:proofErr w:type="spellEnd"/>
      <w:r w:rsidRPr="00B93374">
        <w:rPr>
          <w:i/>
          <w:sz w:val="28"/>
          <w:szCs w:val="28"/>
        </w:rPr>
        <w:t xml:space="preserve"> А.В.</w:t>
      </w:r>
      <w:r w:rsidRPr="003E585F">
        <w:rPr>
          <w:sz w:val="28"/>
          <w:szCs w:val="28"/>
        </w:rPr>
        <w:t xml:space="preserve"> Объективные критерии хронических заболеваний органов пищеварения у детей. Вестник новых медицинских технологий. 2015; 1: 2-4. </w:t>
      </w:r>
      <w:r w:rsidRPr="008C389B">
        <w:rPr>
          <w:rFonts w:eastAsia="Newton-Regular"/>
          <w:sz w:val="28"/>
          <w:szCs w:val="28"/>
          <w:lang w:val="en-US"/>
        </w:rPr>
        <w:t>URL</w:t>
      </w:r>
      <w:r w:rsidRPr="003E585F">
        <w:rPr>
          <w:rFonts w:eastAsia="Newton-Regular"/>
          <w:sz w:val="28"/>
          <w:szCs w:val="28"/>
        </w:rPr>
        <w:t>:</w:t>
      </w:r>
      <w:r w:rsidRPr="003E585F">
        <w:rPr>
          <w:sz w:val="28"/>
          <w:szCs w:val="28"/>
        </w:rPr>
        <w:t xml:space="preserve"> </w:t>
      </w:r>
      <w:hyperlink r:id="rId9" w:history="1">
        <w:r w:rsidRPr="003E585F">
          <w:rPr>
            <w:rStyle w:val="a3"/>
            <w:sz w:val="28"/>
            <w:szCs w:val="28"/>
            <w:lang w:val="en-US"/>
          </w:rPr>
          <w:t>http</w:t>
        </w:r>
        <w:r w:rsidRPr="003E585F">
          <w:rPr>
            <w:rStyle w:val="a3"/>
            <w:sz w:val="28"/>
            <w:szCs w:val="28"/>
          </w:rPr>
          <w:t>://</w:t>
        </w:r>
        <w:r w:rsidRPr="003E585F">
          <w:rPr>
            <w:rStyle w:val="a3"/>
            <w:sz w:val="28"/>
            <w:szCs w:val="28"/>
            <w:lang w:val="en-US"/>
          </w:rPr>
          <w:t>www</w:t>
        </w:r>
        <w:r w:rsidRPr="003E585F">
          <w:rPr>
            <w:rStyle w:val="a3"/>
            <w:sz w:val="28"/>
            <w:szCs w:val="28"/>
          </w:rPr>
          <w:t>.</w:t>
        </w:r>
        <w:proofErr w:type="spellStart"/>
        <w:r w:rsidRPr="003E585F">
          <w:rPr>
            <w:rStyle w:val="a3"/>
            <w:sz w:val="28"/>
            <w:szCs w:val="28"/>
            <w:lang w:val="en-US"/>
          </w:rPr>
          <w:t>medtsu</w:t>
        </w:r>
        <w:proofErr w:type="spellEnd"/>
        <w:r w:rsidRPr="003E585F">
          <w:rPr>
            <w:rStyle w:val="a3"/>
            <w:sz w:val="28"/>
            <w:szCs w:val="28"/>
          </w:rPr>
          <w:t>.</w:t>
        </w:r>
        <w:proofErr w:type="spellStart"/>
        <w:r w:rsidRPr="003E585F">
          <w:rPr>
            <w:rStyle w:val="a3"/>
            <w:sz w:val="28"/>
            <w:szCs w:val="28"/>
            <w:lang w:val="en-US"/>
          </w:rPr>
          <w:t>tula</w:t>
        </w:r>
        <w:proofErr w:type="spellEnd"/>
        <w:r w:rsidRPr="003E585F">
          <w:rPr>
            <w:rStyle w:val="a3"/>
            <w:sz w:val="28"/>
            <w:szCs w:val="28"/>
          </w:rPr>
          <w:t>.</w:t>
        </w:r>
        <w:proofErr w:type="spellStart"/>
        <w:r w:rsidRPr="003E585F">
          <w:rPr>
            <w:rStyle w:val="a3"/>
            <w:sz w:val="28"/>
            <w:szCs w:val="28"/>
            <w:lang w:val="en-US"/>
          </w:rPr>
          <w:t>ru</w:t>
        </w:r>
        <w:proofErr w:type="spellEnd"/>
        <w:r w:rsidRPr="003E585F">
          <w:rPr>
            <w:rStyle w:val="a3"/>
            <w:sz w:val="28"/>
            <w:szCs w:val="28"/>
          </w:rPr>
          <w:t>/</w:t>
        </w:r>
        <w:r w:rsidRPr="003E585F">
          <w:rPr>
            <w:rStyle w:val="a3"/>
            <w:sz w:val="28"/>
            <w:szCs w:val="28"/>
            <w:lang w:val="en-US"/>
          </w:rPr>
          <w:t>VNMT</w:t>
        </w:r>
        <w:r w:rsidRPr="003E585F">
          <w:rPr>
            <w:rStyle w:val="a3"/>
            <w:sz w:val="28"/>
            <w:szCs w:val="28"/>
          </w:rPr>
          <w:t>/</w:t>
        </w:r>
        <w:r w:rsidRPr="003E585F">
          <w:rPr>
            <w:rStyle w:val="a3"/>
            <w:sz w:val="28"/>
            <w:szCs w:val="28"/>
            <w:lang w:val="en-US"/>
          </w:rPr>
          <w:t>Bulletin</w:t>
        </w:r>
        <w:r w:rsidRPr="003E585F">
          <w:rPr>
            <w:rStyle w:val="a3"/>
            <w:sz w:val="28"/>
            <w:szCs w:val="28"/>
          </w:rPr>
          <w:t>/</w:t>
        </w:r>
        <w:r w:rsidRPr="003E585F">
          <w:rPr>
            <w:rStyle w:val="a3"/>
            <w:sz w:val="28"/>
            <w:szCs w:val="28"/>
            <w:lang w:val="en-US"/>
          </w:rPr>
          <w:t>E</w:t>
        </w:r>
        <w:r w:rsidRPr="003E585F">
          <w:rPr>
            <w:rStyle w:val="a3"/>
            <w:sz w:val="28"/>
            <w:szCs w:val="28"/>
          </w:rPr>
          <w:t>2015-1/5062.</w:t>
        </w:r>
        <w:r w:rsidRPr="003E585F">
          <w:rPr>
            <w:rStyle w:val="a3"/>
            <w:sz w:val="28"/>
            <w:szCs w:val="28"/>
            <w:lang w:val="en-US"/>
          </w:rPr>
          <w:t>pdf</w:t>
        </w:r>
      </w:hyperlink>
      <w:r w:rsidRPr="003E585F">
        <w:rPr>
          <w:sz w:val="28"/>
          <w:szCs w:val="28"/>
        </w:rPr>
        <w:t xml:space="preserve"> (</w:t>
      </w:r>
      <w:r w:rsidRPr="008C389B">
        <w:rPr>
          <w:rFonts w:eastAsia="Newton-Regular"/>
          <w:sz w:val="28"/>
          <w:szCs w:val="28"/>
        </w:rPr>
        <w:t>дата обращения</w:t>
      </w:r>
      <w:r w:rsidRPr="003E585F">
        <w:rPr>
          <w:sz w:val="28"/>
          <w:szCs w:val="28"/>
        </w:rPr>
        <w:t xml:space="preserve">: 18.02.2016). </w:t>
      </w:r>
      <w:r w:rsidRPr="004068FA">
        <w:rPr>
          <w:sz w:val="28"/>
          <w:szCs w:val="28"/>
          <w:lang w:val="en-US"/>
        </w:rPr>
        <w:t>D</w:t>
      </w:r>
      <w:r w:rsidRPr="001D2318">
        <w:rPr>
          <w:sz w:val="28"/>
          <w:szCs w:val="28"/>
          <w:lang w:val="en-US"/>
        </w:rPr>
        <w:t>OI: 10.12737/7593.</w:t>
      </w:r>
    </w:p>
    <w:p w:rsidR="00A81EE0" w:rsidRPr="00560119" w:rsidRDefault="00A81EE0" w:rsidP="00687C68">
      <w:pPr>
        <w:spacing w:line="360" w:lineRule="auto"/>
        <w:jc w:val="both"/>
        <w:rPr>
          <w:sz w:val="28"/>
          <w:szCs w:val="28"/>
        </w:rPr>
      </w:pPr>
      <w:r w:rsidRPr="00560119">
        <w:rPr>
          <w:i/>
          <w:sz w:val="28"/>
          <w:szCs w:val="28"/>
          <w:lang w:val="en-US"/>
        </w:rPr>
        <w:t xml:space="preserve">Benjamin Bowe, Yan </w:t>
      </w:r>
      <w:proofErr w:type="spellStart"/>
      <w:r w:rsidRPr="00560119">
        <w:rPr>
          <w:i/>
          <w:sz w:val="28"/>
          <w:szCs w:val="28"/>
          <w:lang w:val="en-US"/>
        </w:rPr>
        <w:t>Xie</w:t>
      </w:r>
      <w:proofErr w:type="spellEnd"/>
      <w:r w:rsidRPr="00560119">
        <w:rPr>
          <w:i/>
          <w:sz w:val="28"/>
          <w:szCs w:val="28"/>
          <w:lang w:val="en-US"/>
        </w:rPr>
        <w:t>, Hong Xian, Sumitra Balasubramanian, Ziyad Al-Aly</w:t>
      </w:r>
      <w:r w:rsidRPr="008C389B">
        <w:rPr>
          <w:sz w:val="28"/>
          <w:szCs w:val="28"/>
          <w:lang w:val="en-US"/>
        </w:rPr>
        <w:t xml:space="preserve"> </w:t>
      </w:r>
      <w:r>
        <w:rPr>
          <w:sz w:val="28"/>
          <w:szCs w:val="28"/>
          <w:lang w:val="en-US"/>
        </w:rPr>
        <w:t>L</w:t>
      </w:r>
      <w:r w:rsidRPr="008C389B">
        <w:rPr>
          <w:sz w:val="28"/>
          <w:szCs w:val="28"/>
          <w:lang w:val="en-US"/>
        </w:rPr>
        <w:t>ow levels of high-density lipoprotein cholesterol increase the risk of incident kidney disease and its progression</w:t>
      </w:r>
      <w:r w:rsidRPr="00560119">
        <w:rPr>
          <w:sz w:val="28"/>
          <w:szCs w:val="28"/>
          <w:lang w:val="en-US"/>
        </w:rPr>
        <w:t xml:space="preserve">. </w:t>
      </w:r>
      <w:r w:rsidRPr="008C389B">
        <w:rPr>
          <w:rFonts w:eastAsia="Newton-Regular"/>
          <w:sz w:val="28"/>
          <w:szCs w:val="28"/>
          <w:lang w:val="en-US"/>
        </w:rPr>
        <w:t>URL</w:t>
      </w:r>
      <w:r w:rsidRPr="00560119">
        <w:rPr>
          <w:rFonts w:eastAsia="Newton-Regular"/>
          <w:sz w:val="28"/>
          <w:szCs w:val="28"/>
        </w:rPr>
        <w:t xml:space="preserve">: </w:t>
      </w:r>
      <w:hyperlink r:id="rId10" w:history="1">
        <w:r w:rsidRPr="008C389B">
          <w:rPr>
            <w:rStyle w:val="a3"/>
            <w:rFonts w:eastAsia="Newton-Regular"/>
            <w:sz w:val="28"/>
            <w:szCs w:val="28"/>
            <w:lang w:val="en-US"/>
          </w:rPr>
          <w:t>http</w:t>
        </w:r>
        <w:r w:rsidRPr="00560119">
          <w:rPr>
            <w:rStyle w:val="a3"/>
            <w:rFonts w:eastAsia="Newton-Regular"/>
            <w:sz w:val="28"/>
            <w:szCs w:val="28"/>
          </w:rPr>
          <w:t>://</w:t>
        </w:r>
        <w:r w:rsidRPr="008C389B">
          <w:rPr>
            <w:rStyle w:val="a3"/>
            <w:rFonts w:eastAsia="Newton-Regular"/>
            <w:sz w:val="28"/>
            <w:szCs w:val="28"/>
            <w:lang w:val="en-US"/>
          </w:rPr>
          <w:t>www</w:t>
        </w:r>
        <w:r w:rsidRPr="00560119">
          <w:rPr>
            <w:rStyle w:val="a3"/>
            <w:rFonts w:eastAsia="Newton-Regular"/>
            <w:sz w:val="28"/>
            <w:szCs w:val="28"/>
          </w:rPr>
          <w:t>.</w:t>
        </w:r>
        <w:proofErr w:type="spellStart"/>
        <w:r w:rsidRPr="008C389B">
          <w:rPr>
            <w:rStyle w:val="a3"/>
            <w:rFonts w:eastAsia="Newton-Regular"/>
            <w:sz w:val="28"/>
            <w:szCs w:val="28"/>
            <w:lang w:val="en-US"/>
          </w:rPr>
          <w:t>sciencedirect</w:t>
        </w:r>
        <w:proofErr w:type="spellEnd"/>
        <w:r w:rsidRPr="00560119">
          <w:rPr>
            <w:rStyle w:val="a3"/>
            <w:rFonts w:eastAsia="Newton-Regular"/>
            <w:sz w:val="28"/>
            <w:szCs w:val="28"/>
          </w:rPr>
          <w:t>.</w:t>
        </w:r>
        <w:r w:rsidRPr="008C389B">
          <w:rPr>
            <w:rStyle w:val="a3"/>
            <w:rFonts w:eastAsia="Newton-Regular"/>
            <w:sz w:val="28"/>
            <w:szCs w:val="28"/>
            <w:lang w:val="en-US"/>
          </w:rPr>
          <w:t>com</w:t>
        </w:r>
        <w:r w:rsidRPr="00560119">
          <w:rPr>
            <w:rStyle w:val="a3"/>
            <w:rFonts w:eastAsia="Newton-Regular"/>
            <w:sz w:val="28"/>
            <w:szCs w:val="28"/>
          </w:rPr>
          <w:t>/</w:t>
        </w:r>
        <w:r w:rsidRPr="008C389B">
          <w:rPr>
            <w:rStyle w:val="a3"/>
            <w:rFonts w:eastAsia="Newton-Regular"/>
            <w:sz w:val="28"/>
            <w:szCs w:val="28"/>
            <w:lang w:val="en-US"/>
          </w:rPr>
          <w:t>science</w:t>
        </w:r>
        <w:r w:rsidRPr="00560119">
          <w:rPr>
            <w:rStyle w:val="a3"/>
            <w:rFonts w:eastAsia="Newton-Regular"/>
            <w:sz w:val="28"/>
            <w:szCs w:val="28"/>
          </w:rPr>
          <w:t>/</w:t>
        </w:r>
        <w:r w:rsidRPr="008C389B">
          <w:rPr>
            <w:rStyle w:val="a3"/>
            <w:rFonts w:eastAsia="Newton-Regular"/>
            <w:sz w:val="28"/>
            <w:szCs w:val="28"/>
            <w:lang w:val="en-US"/>
          </w:rPr>
          <w:t>article</w:t>
        </w:r>
        <w:r w:rsidRPr="00560119">
          <w:rPr>
            <w:rStyle w:val="a3"/>
            <w:rFonts w:eastAsia="Newton-Regular"/>
            <w:sz w:val="28"/>
            <w:szCs w:val="28"/>
          </w:rPr>
          <w:t>/</w:t>
        </w:r>
        <w:proofErr w:type="spellStart"/>
        <w:r w:rsidRPr="008C389B">
          <w:rPr>
            <w:rStyle w:val="a3"/>
            <w:rFonts w:eastAsia="Newton-Regular"/>
            <w:sz w:val="28"/>
            <w:szCs w:val="28"/>
            <w:lang w:val="en-US"/>
          </w:rPr>
          <w:t>pii</w:t>
        </w:r>
        <w:proofErr w:type="spellEnd"/>
        <w:r w:rsidRPr="00560119">
          <w:rPr>
            <w:rStyle w:val="a3"/>
            <w:rFonts w:eastAsia="Newton-Regular"/>
            <w:sz w:val="28"/>
            <w:szCs w:val="28"/>
          </w:rPr>
          <w:t>/</w:t>
        </w:r>
        <w:r w:rsidRPr="008C389B">
          <w:rPr>
            <w:rStyle w:val="a3"/>
            <w:rFonts w:eastAsia="Newton-Regular"/>
            <w:sz w:val="28"/>
            <w:szCs w:val="28"/>
            <w:lang w:val="en-US"/>
          </w:rPr>
          <w:t>S</w:t>
        </w:r>
        <w:r w:rsidRPr="00560119">
          <w:rPr>
            <w:rStyle w:val="a3"/>
            <w:rFonts w:eastAsia="Newton-Regular"/>
            <w:sz w:val="28"/>
            <w:szCs w:val="28"/>
          </w:rPr>
          <w:t>0085253816002222</w:t>
        </w:r>
      </w:hyperlink>
      <w:r w:rsidRPr="00560119">
        <w:rPr>
          <w:rFonts w:eastAsia="Newton-Regular"/>
          <w:sz w:val="28"/>
          <w:szCs w:val="28"/>
        </w:rPr>
        <w:t xml:space="preserve"> (</w:t>
      </w:r>
      <w:r w:rsidRPr="008C389B">
        <w:rPr>
          <w:rFonts w:eastAsia="Newton-Regular"/>
          <w:sz w:val="28"/>
          <w:szCs w:val="28"/>
        </w:rPr>
        <w:t>дата</w:t>
      </w:r>
      <w:r w:rsidRPr="00560119">
        <w:rPr>
          <w:rFonts w:eastAsia="Newton-Regular"/>
          <w:sz w:val="28"/>
          <w:szCs w:val="28"/>
        </w:rPr>
        <w:t xml:space="preserve"> </w:t>
      </w:r>
      <w:r w:rsidRPr="008C389B">
        <w:rPr>
          <w:rFonts w:eastAsia="Newton-Regular"/>
          <w:sz w:val="28"/>
          <w:szCs w:val="28"/>
        </w:rPr>
        <w:t>обращения</w:t>
      </w:r>
      <w:r>
        <w:rPr>
          <w:rFonts w:eastAsia="Newton-Regular"/>
          <w:sz w:val="28"/>
          <w:szCs w:val="28"/>
        </w:rPr>
        <w:t>:</w:t>
      </w:r>
      <w:r w:rsidRPr="00560119">
        <w:rPr>
          <w:rFonts w:eastAsia="Newton-Regular"/>
          <w:sz w:val="28"/>
          <w:szCs w:val="28"/>
        </w:rPr>
        <w:t xml:space="preserve"> 16.02.2016) </w:t>
      </w:r>
      <w:hyperlink r:id="rId11" w:tgtFrame="doilink" w:history="1">
        <w:r>
          <w:rPr>
            <w:rStyle w:val="a3"/>
            <w:sz w:val="28"/>
            <w:szCs w:val="28"/>
            <w:lang w:val="en-US"/>
          </w:rPr>
          <w:t>DOI</w:t>
        </w:r>
        <w:r w:rsidRPr="00560119">
          <w:rPr>
            <w:rStyle w:val="a3"/>
            <w:sz w:val="28"/>
            <w:szCs w:val="28"/>
          </w:rPr>
          <w:t>:10.1016/</w:t>
        </w:r>
        <w:r w:rsidRPr="008C389B">
          <w:rPr>
            <w:rStyle w:val="a3"/>
            <w:sz w:val="28"/>
            <w:szCs w:val="28"/>
            <w:lang w:val="en-US"/>
          </w:rPr>
          <w:t>j</w:t>
        </w:r>
        <w:r w:rsidRPr="00560119">
          <w:rPr>
            <w:rStyle w:val="a3"/>
            <w:sz w:val="28"/>
            <w:szCs w:val="28"/>
          </w:rPr>
          <w:t>.</w:t>
        </w:r>
        <w:proofErr w:type="spellStart"/>
        <w:r w:rsidRPr="008C389B">
          <w:rPr>
            <w:rStyle w:val="a3"/>
            <w:sz w:val="28"/>
            <w:szCs w:val="28"/>
            <w:lang w:val="en-US"/>
          </w:rPr>
          <w:t>kint</w:t>
        </w:r>
        <w:proofErr w:type="spellEnd"/>
        <w:r w:rsidRPr="00560119">
          <w:rPr>
            <w:rStyle w:val="a3"/>
            <w:sz w:val="28"/>
            <w:szCs w:val="28"/>
          </w:rPr>
          <w:t>.2015.12.034</w:t>
        </w:r>
      </w:hyperlink>
      <w:r>
        <w:rPr>
          <w:sz w:val="28"/>
          <w:szCs w:val="28"/>
        </w:rPr>
        <w:t>.</w:t>
      </w:r>
    </w:p>
    <w:p w:rsidR="004466DC" w:rsidRDefault="004466DC" w:rsidP="004466DC">
      <w:pPr>
        <w:spacing w:line="360" w:lineRule="auto"/>
        <w:jc w:val="both"/>
        <w:rPr>
          <w:rStyle w:val="a4"/>
          <w:b w:val="0"/>
          <w:sz w:val="28"/>
          <w:szCs w:val="28"/>
        </w:rPr>
      </w:pPr>
    </w:p>
    <w:p w:rsidR="006C0F56" w:rsidRPr="006368E1" w:rsidRDefault="006C0F56" w:rsidP="006C0F56">
      <w:pPr>
        <w:spacing w:line="360" w:lineRule="auto"/>
        <w:jc w:val="both"/>
        <w:rPr>
          <w:b/>
          <w:sz w:val="28"/>
          <w:szCs w:val="28"/>
        </w:rPr>
      </w:pPr>
      <w:r w:rsidRPr="006368E1">
        <w:rPr>
          <w:b/>
          <w:sz w:val="28"/>
          <w:szCs w:val="28"/>
        </w:rPr>
        <w:t>Авторский коллектив:</w:t>
      </w:r>
    </w:p>
    <w:p w:rsidR="006C0F56" w:rsidRPr="00096B4A" w:rsidRDefault="006C0F56" w:rsidP="006C0F56">
      <w:pPr>
        <w:spacing w:line="360" w:lineRule="auto"/>
        <w:jc w:val="both"/>
        <w:rPr>
          <w:rStyle w:val="a4"/>
          <w:b w:val="0"/>
          <w:sz w:val="28"/>
          <w:szCs w:val="28"/>
        </w:rPr>
      </w:pPr>
      <w:r w:rsidRPr="006368E1">
        <w:rPr>
          <w:b/>
          <w:sz w:val="28"/>
          <w:szCs w:val="28"/>
        </w:rPr>
        <w:t>Иванов Иван Иванович</w:t>
      </w:r>
      <w:r w:rsidRPr="006368E1">
        <w:rPr>
          <w:sz w:val="28"/>
          <w:szCs w:val="28"/>
        </w:rPr>
        <w:t xml:space="preserve"> – кандидат медицинских наук, доцент кафедры анатомии, ФГБОУ ВО «Ульяновский государственный университет». 4321017, Россия, г. Ульяновск, ул. Л</w:t>
      </w:r>
      <w:r w:rsidRPr="00096B4A">
        <w:rPr>
          <w:sz w:val="28"/>
          <w:szCs w:val="28"/>
        </w:rPr>
        <w:t>.</w:t>
      </w:r>
      <w:r w:rsidRPr="006368E1">
        <w:rPr>
          <w:sz w:val="28"/>
          <w:szCs w:val="28"/>
        </w:rPr>
        <w:t>Толстого</w:t>
      </w:r>
      <w:r w:rsidRPr="00096B4A">
        <w:rPr>
          <w:sz w:val="28"/>
          <w:szCs w:val="28"/>
        </w:rPr>
        <w:t xml:space="preserve">, 42. </w:t>
      </w:r>
      <w:r w:rsidRPr="006368E1">
        <w:rPr>
          <w:sz w:val="28"/>
          <w:szCs w:val="28"/>
          <w:lang w:val="en-US"/>
        </w:rPr>
        <w:t>e</w:t>
      </w:r>
      <w:r w:rsidRPr="00096B4A">
        <w:rPr>
          <w:sz w:val="28"/>
          <w:szCs w:val="28"/>
        </w:rPr>
        <w:t>-</w:t>
      </w:r>
      <w:r w:rsidRPr="006368E1">
        <w:rPr>
          <w:sz w:val="28"/>
          <w:szCs w:val="28"/>
          <w:lang w:val="en-US"/>
        </w:rPr>
        <w:t>mail</w:t>
      </w:r>
      <w:r w:rsidRPr="00096B4A">
        <w:rPr>
          <w:sz w:val="28"/>
          <w:szCs w:val="28"/>
        </w:rPr>
        <w:t xml:space="preserve">: </w:t>
      </w:r>
      <w:hyperlink r:id="rId12" w:history="1">
        <w:r w:rsidRPr="006368E1">
          <w:rPr>
            <w:rStyle w:val="a3"/>
            <w:sz w:val="28"/>
            <w:szCs w:val="28"/>
            <w:lang w:val="en-US"/>
          </w:rPr>
          <w:t>ivanovii</w:t>
        </w:r>
        <w:r w:rsidRPr="00096B4A">
          <w:rPr>
            <w:rStyle w:val="a3"/>
            <w:sz w:val="28"/>
            <w:szCs w:val="28"/>
          </w:rPr>
          <w:t>@</w:t>
        </w:r>
        <w:r w:rsidRPr="006368E1">
          <w:rPr>
            <w:rStyle w:val="a3"/>
            <w:sz w:val="28"/>
            <w:szCs w:val="28"/>
            <w:lang w:val="en-US"/>
          </w:rPr>
          <w:t>ulsu</w:t>
        </w:r>
        <w:r w:rsidRPr="00096B4A">
          <w:rPr>
            <w:rStyle w:val="a3"/>
            <w:sz w:val="28"/>
            <w:szCs w:val="28"/>
          </w:rPr>
          <w:t>.</w:t>
        </w:r>
        <w:r w:rsidRPr="006368E1">
          <w:rPr>
            <w:rStyle w:val="a3"/>
            <w:sz w:val="28"/>
            <w:szCs w:val="28"/>
            <w:lang w:val="en-US"/>
          </w:rPr>
          <w:t>ru</w:t>
        </w:r>
      </w:hyperlink>
      <w:r w:rsidRPr="00096B4A">
        <w:rPr>
          <w:sz w:val="28"/>
          <w:szCs w:val="28"/>
        </w:rPr>
        <w:t xml:space="preserve">, </w:t>
      </w:r>
      <w:r w:rsidRPr="006368E1">
        <w:rPr>
          <w:sz w:val="28"/>
          <w:szCs w:val="28"/>
          <w:lang w:val="en-US"/>
        </w:rPr>
        <w:t>ORCID</w:t>
      </w:r>
      <w:r w:rsidRPr="00096B4A">
        <w:rPr>
          <w:sz w:val="28"/>
          <w:szCs w:val="28"/>
        </w:rPr>
        <w:t xml:space="preserve"> </w:t>
      </w:r>
      <w:r w:rsidRPr="006368E1">
        <w:rPr>
          <w:sz w:val="28"/>
          <w:szCs w:val="28"/>
          <w:lang w:val="en-US"/>
        </w:rPr>
        <w:t>ID</w:t>
      </w:r>
      <w:r w:rsidRPr="00096B4A">
        <w:rPr>
          <w:sz w:val="28"/>
          <w:szCs w:val="28"/>
        </w:rPr>
        <w:t xml:space="preserve">: </w:t>
      </w:r>
      <w:hyperlink r:id="rId13" w:history="1">
        <w:r w:rsidRPr="006368E1">
          <w:rPr>
            <w:rStyle w:val="a3"/>
            <w:sz w:val="28"/>
            <w:szCs w:val="28"/>
            <w:lang w:val="en-US"/>
          </w:rPr>
          <w:t>http</w:t>
        </w:r>
        <w:r w:rsidRPr="00096B4A">
          <w:rPr>
            <w:rStyle w:val="a3"/>
            <w:sz w:val="28"/>
            <w:szCs w:val="28"/>
          </w:rPr>
          <w:t>://</w:t>
        </w:r>
        <w:r w:rsidRPr="006368E1">
          <w:rPr>
            <w:rStyle w:val="a3"/>
            <w:sz w:val="28"/>
            <w:szCs w:val="28"/>
            <w:lang w:val="en-US"/>
          </w:rPr>
          <w:t>orcid</w:t>
        </w:r>
        <w:r w:rsidRPr="00096B4A">
          <w:rPr>
            <w:rStyle w:val="a3"/>
            <w:sz w:val="28"/>
            <w:szCs w:val="28"/>
          </w:rPr>
          <w:t>.</w:t>
        </w:r>
        <w:r w:rsidRPr="006368E1">
          <w:rPr>
            <w:rStyle w:val="a3"/>
            <w:sz w:val="28"/>
            <w:szCs w:val="28"/>
            <w:lang w:val="en-US"/>
          </w:rPr>
          <w:t>org</w:t>
        </w:r>
        <w:r w:rsidRPr="00096B4A">
          <w:rPr>
            <w:rStyle w:val="a3"/>
            <w:sz w:val="28"/>
            <w:szCs w:val="28"/>
          </w:rPr>
          <w:t>/0000-0001-5145-5556</w:t>
        </w:r>
      </w:hyperlink>
      <w:r w:rsidRPr="00096B4A">
        <w:rPr>
          <w:sz w:val="28"/>
          <w:szCs w:val="28"/>
        </w:rPr>
        <w:t xml:space="preserve"> </w:t>
      </w:r>
    </w:p>
    <w:p w:rsidR="006C0F56" w:rsidRPr="006368E1" w:rsidRDefault="006C0F56" w:rsidP="006C0F56">
      <w:pPr>
        <w:spacing w:line="360" w:lineRule="auto"/>
        <w:jc w:val="both"/>
        <w:rPr>
          <w:rStyle w:val="a4"/>
          <w:b w:val="0"/>
          <w:sz w:val="28"/>
          <w:szCs w:val="28"/>
        </w:rPr>
      </w:pPr>
      <w:r w:rsidRPr="006368E1">
        <w:rPr>
          <w:rStyle w:val="a4"/>
          <w:sz w:val="28"/>
          <w:szCs w:val="28"/>
        </w:rPr>
        <w:t>Петров Петр Петрович</w:t>
      </w:r>
      <w:r w:rsidRPr="006368E1">
        <w:rPr>
          <w:rStyle w:val="a4"/>
          <w:b w:val="0"/>
          <w:sz w:val="28"/>
          <w:szCs w:val="28"/>
        </w:rPr>
        <w:t xml:space="preserve"> </w:t>
      </w:r>
      <w:r w:rsidRPr="006368E1">
        <w:rPr>
          <w:sz w:val="28"/>
          <w:szCs w:val="28"/>
        </w:rPr>
        <w:t>– кандидат биологических наук, доцент кафедры экологии, ФГБОУ ВО «Московский государственный университет имени М.В.</w:t>
      </w:r>
      <w:r w:rsidR="00070EF9">
        <w:rPr>
          <w:sz w:val="28"/>
          <w:szCs w:val="28"/>
        </w:rPr>
        <w:t xml:space="preserve"> </w:t>
      </w:r>
      <w:r w:rsidRPr="006368E1">
        <w:rPr>
          <w:sz w:val="28"/>
          <w:szCs w:val="28"/>
        </w:rPr>
        <w:t xml:space="preserve">Ломоносова». 119991, Россия, г. Москва, Ленинские горы, 1. </w:t>
      </w:r>
      <w:r w:rsidRPr="006368E1">
        <w:rPr>
          <w:sz w:val="28"/>
          <w:szCs w:val="28"/>
          <w:lang w:val="en-US"/>
        </w:rPr>
        <w:t>e</w:t>
      </w:r>
      <w:r w:rsidRPr="006368E1">
        <w:rPr>
          <w:sz w:val="28"/>
          <w:szCs w:val="28"/>
        </w:rPr>
        <w:t>-</w:t>
      </w:r>
      <w:r w:rsidRPr="006368E1">
        <w:rPr>
          <w:sz w:val="28"/>
          <w:szCs w:val="28"/>
          <w:lang w:val="en-US"/>
        </w:rPr>
        <w:t>mail</w:t>
      </w:r>
      <w:r w:rsidRPr="006368E1">
        <w:rPr>
          <w:sz w:val="28"/>
          <w:szCs w:val="28"/>
        </w:rPr>
        <w:t xml:space="preserve">: </w:t>
      </w:r>
      <w:hyperlink r:id="rId14" w:history="1">
        <w:r w:rsidRPr="006368E1">
          <w:rPr>
            <w:rStyle w:val="a3"/>
            <w:sz w:val="28"/>
            <w:szCs w:val="28"/>
            <w:lang w:val="en-US"/>
          </w:rPr>
          <w:t>petrovpp</w:t>
        </w:r>
        <w:r w:rsidRPr="006368E1">
          <w:rPr>
            <w:rStyle w:val="a3"/>
            <w:sz w:val="28"/>
            <w:szCs w:val="28"/>
          </w:rPr>
          <w:t>@</w:t>
        </w:r>
        <w:r w:rsidRPr="006368E1">
          <w:rPr>
            <w:rStyle w:val="a3"/>
            <w:sz w:val="28"/>
            <w:szCs w:val="28"/>
            <w:lang w:val="en-US"/>
          </w:rPr>
          <w:t>mail</w:t>
        </w:r>
        <w:r w:rsidRPr="006368E1">
          <w:rPr>
            <w:rStyle w:val="a3"/>
            <w:sz w:val="28"/>
            <w:szCs w:val="28"/>
          </w:rPr>
          <w:t>.</w:t>
        </w:r>
        <w:r w:rsidRPr="006368E1">
          <w:rPr>
            <w:rStyle w:val="a3"/>
            <w:sz w:val="28"/>
            <w:szCs w:val="28"/>
            <w:lang w:val="en-US"/>
          </w:rPr>
          <w:t>ru</w:t>
        </w:r>
      </w:hyperlink>
      <w:r w:rsidRPr="006368E1">
        <w:rPr>
          <w:sz w:val="28"/>
          <w:szCs w:val="28"/>
        </w:rPr>
        <w:t xml:space="preserve">, </w:t>
      </w:r>
      <w:r w:rsidRPr="006368E1">
        <w:rPr>
          <w:sz w:val="28"/>
          <w:szCs w:val="28"/>
          <w:lang w:val="en-US"/>
        </w:rPr>
        <w:t>ORCID</w:t>
      </w:r>
      <w:r w:rsidRPr="006368E1">
        <w:rPr>
          <w:sz w:val="28"/>
          <w:szCs w:val="28"/>
        </w:rPr>
        <w:t xml:space="preserve"> </w:t>
      </w:r>
      <w:r w:rsidRPr="006368E1">
        <w:rPr>
          <w:sz w:val="28"/>
          <w:szCs w:val="28"/>
          <w:lang w:val="en-US"/>
        </w:rPr>
        <w:t>ID</w:t>
      </w:r>
      <w:r w:rsidRPr="006368E1">
        <w:rPr>
          <w:sz w:val="28"/>
          <w:szCs w:val="28"/>
        </w:rPr>
        <w:t xml:space="preserve">: </w:t>
      </w:r>
      <w:hyperlink r:id="rId15" w:history="1">
        <w:r w:rsidRPr="006368E1">
          <w:rPr>
            <w:rStyle w:val="a3"/>
            <w:sz w:val="28"/>
            <w:szCs w:val="28"/>
            <w:lang w:val="en-US"/>
          </w:rPr>
          <w:t>http</w:t>
        </w:r>
        <w:r w:rsidRPr="006368E1">
          <w:rPr>
            <w:rStyle w:val="a3"/>
            <w:sz w:val="28"/>
            <w:szCs w:val="28"/>
          </w:rPr>
          <w:t>://</w:t>
        </w:r>
        <w:r w:rsidRPr="006368E1">
          <w:rPr>
            <w:rStyle w:val="a3"/>
            <w:sz w:val="28"/>
            <w:szCs w:val="28"/>
            <w:lang w:val="en-US"/>
          </w:rPr>
          <w:t>orcid</w:t>
        </w:r>
        <w:r w:rsidRPr="006368E1">
          <w:rPr>
            <w:rStyle w:val="a3"/>
            <w:sz w:val="28"/>
            <w:szCs w:val="28"/>
          </w:rPr>
          <w:t>.</w:t>
        </w:r>
        <w:r w:rsidRPr="006368E1">
          <w:rPr>
            <w:rStyle w:val="a3"/>
            <w:sz w:val="28"/>
            <w:szCs w:val="28"/>
            <w:lang w:val="en-US"/>
          </w:rPr>
          <w:t>org</w:t>
        </w:r>
        <w:r w:rsidRPr="006368E1">
          <w:rPr>
            <w:rStyle w:val="a3"/>
            <w:sz w:val="28"/>
            <w:szCs w:val="28"/>
          </w:rPr>
          <w:t>/0000-0000-000-000Х</w:t>
        </w:r>
      </w:hyperlink>
      <w:r w:rsidRPr="006368E1">
        <w:rPr>
          <w:sz w:val="28"/>
          <w:szCs w:val="28"/>
        </w:rPr>
        <w:t xml:space="preserve"> </w:t>
      </w:r>
    </w:p>
    <w:p w:rsidR="00A4568A" w:rsidRDefault="00A4568A" w:rsidP="004466DC">
      <w:pPr>
        <w:spacing w:line="360" w:lineRule="auto"/>
        <w:jc w:val="center"/>
        <w:rPr>
          <w:b/>
          <w:sz w:val="28"/>
          <w:szCs w:val="28"/>
        </w:rPr>
      </w:pPr>
    </w:p>
    <w:p w:rsidR="004466DC" w:rsidRPr="006368E1" w:rsidRDefault="004466DC" w:rsidP="004466DC">
      <w:pPr>
        <w:spacing w:line="360" w:lineRule="auto"/>
        <w:jc w:val="center"/>
        <w:rPr>
          <w:b/>
          <w:sz w:val="28"/>
          <w:szCs w:val="28"/>
        </w:rPr>
      </w:pPr>
      <w:r w:rsidRPr="006368E1">
        <w:rPr>
          <w:b/>
          <w:sz w:val="28"/>
          <w:szCs w:val="28"/>
        </w:rPr>
        <w:lastRenderedPageBreak/>
        <w:t>НАЗВАНИЕ СТАТЬИ НА АНГЛИЙСКОМ ЯЗЫКЕ</w:t>
      </w:r>
      <w:r>
        <w:rPr>
          <w:b/>
          <w:sz w:val="28"/>
          <w:szCs w:val="28"/>
        </w:rPr>
        <w:t xml:space="preserve"> </w:t>
      </w:r>
      <w:r w:rsidRPr="006368E1">
        <w:rPr>
          <w:b/>
          <w:sz w:val="28"/>
          <w:szCs w:val="28"/>
        </w:rPr>
        <w:t xml:space="preserve">[ЗАГЛАВНЫМИ БУКВАМИ, </w:t>
      </w:r>
      <w:r w:rsidRPr="006368E1">
        <w:rPr>
          <w:b/>
          <w:sz w:val="28"/>
          <w:szCs w:val="28"/>
          <w:lang w:val="en-US"/>
        </w:rPr>
        <w:t>TIMES</w:t>
      </w:r>
      <w:r w:rsidRPr="006368E1">
        <w:rPr>
          <w:b/>
          <w:sz w:val="28"/>
          <w:szCs w:val="28"/>
        </w:rPr>
        <w:t xml:space="preserve"> </w:t>
      </w:r>
      <w:r w:rsidRPr="006368E1">
        <w:rPr>
          <w:b/>
          <w:sz w:val="28"/>
          <w:szCs w:val="28"/>
          <w:lang w:val="en-US"/>
        </w:rPr>
        <w:t>NEW</w:t>
      </w:r>
      <w:r w:rsidRPr="006368E1">
        <w:rPr>
          <w:b/>
          <w:sz w:val="28"/>
          <w:szCs w:val="28"/>
        </w:rPr>
        <w:t xml:space="preserve"> </w:t>
      </w:r>
      <w:r w:rsidRPr="006368E1">
        <w:rPr>
          <w:b/>
          <w:sz w:val="28"/>
          <w:szCs w:val="28"/>
          <w:lang w:val="en-US"/>
        </w:rPr>
        <w:t>ROMAN</w:t>
      </w:r>
      <w:r w:rsidRPr="006368E1">
        <w:rPr>
          <w:b/>
          <w:sz w:val="28"/>
          <w:szCs w:val="28"/>
        </w:rPr>
        <w:t>, РАЗМЕР 14, полужирны</w:t>
      </w:r>
      <w:r>
        <w:rPr>
          <w:b/>
          <w:sz w:val="28"/>
          <w:szCs w:val="28"/>
        </w:rPr>
        <w:t>й, выравнивание по центру</w:t>
      </w:r>
      <w:r w:rsidRPr="006368E1">
        <w:rPr>
          <w:b/>
          <w:sz w:val="28"/>
          <w:szCs w:val="28"/>
        </w:rPr>
        <w:t>]</w:t>
      </w:r>
    </w:p>
    <w:p w:rsidR="004466DC" w:rsidRDefault="004466DC" w:rsidP="004466DC">
      <w:pPr>
        <w:spacing w:line="360" w:lineRule="auto"/>
        <w:jc w:val="center"/>
        <w:rPr>
          <w:rStyle w:val="tlid-translationtranslation"/>
          <w:b/>
          <w:sz w:val="28"/>
          <w:szCs w:val="28"/>
        </w:rPr>
      </w:pPr>
    </w:p>
    <w:p w:rsidR="004466DC" w:rsidRDefault="004466DC" w:rsidP="004466DC">
      <w:pPr>
        <w:spacing w:line="360" w:lineRule="auto"/>
        <w:jc w:val="center"/>
        <w:rPr>
          <w:b/>
          <w:sz w:val="28"/>
          <w:szCs w:val="28"/>
        </w:rPr>
      </w:pPr>
      <w:r w:rsidRPr="004466DC">
        <w:rPr>
          <w:rStyle w:val="tlid-translationtranslation"/>
          <w:b/>
          <w:sz w:val="28"/>
          <w:szCs w:val="28"/>
          <w:lang w:val="en"/>
        </w:rPr>
        <w:t>I</w:t>
      </w:r>
      <w:r w:rsidRPr="004466DC">
        <w:rPr>
          <w:rStyle w:val="tlid-translationtranslation"/>
          <w:b/>
          <w:sz w:val="28"/>
          <w:szCs w:val="28"/>
        </w:rPr>
        <w:t>.</w:t>
      </w:r>
      <w:r w:rsidRPr="004466DC">
        <w:rPr>
          <w:rStyle w:val="tlid-translationtranslation"/>
          <w:b/>
          <w:sz w:val="28"/>
          <w:szCs w:val="28"/>
          <w:lang w:val="en"/>
        </w:rPr>
        <w:t>I</w:t>
      </w:r>
      <w:r w:rsidRPr="004466DC">
        <w:rPr>
          <w:rStyle w:val="tlid-translationtranslation"/>
          <w:b/>
          <w:sz w:val="28"/>
          <w:szCs w:val="28"/>
        </w:rPr>
        <w:t xml:space="preserve">. </w:t>
      </w:r>
      <w:r w:rsidRPr="004466DC">
        <w:rPr>
          <w:rStyle w:val="tlid-translationtranslation"/>
          <w:b/>
          <w:sz w:val="28"/>
          <w:szCs w:val="28"/>
          <w:lang w:val="en"/>
        </w:rPr>
        <w:t>Ivanov</w:t>
      </w:r>
      <w:r w:rsidRPr="004466DC">
        <w:rPr>
          <w:rStyle w:val="tlid-translationtranslation"/>
          <w:b/>
          <w:sz w:val="28"/>
          <w:szCs w:val="28"/>
          <w:vertAlign w:val="superscript"/>
        </w:rPr>
        <w:t>1</w:t>
      </w:r>
      <w:r w:rsidRPr="004466DC">
        <w:rPr>
          <w:rStyle w:val="tlid-translationtranslation"/>
          <w:b/>
          <w:sz w:val="28"/>
          <w:szCs w:val="28"/>
        </w:rPr>
        <w:t xml:space="preserve">, </w:t>
      </w:r>
      <w:r w:rsidRPr="004466DC">
        <w:rPr>
          <w:rStyle w:val="tlid-translationtranslation"/>
          <w:b/>
          <w:sz w:val="28"/>
          <w:szCs w:val="28"/>
          <w:lang w:val="en"/>
        </w:rPr>
        <w:t>P</w:t>
      </w:r>
      <w:r w:rsidRPr="004466DC">
        <w:rPr>
          <w:rStyle w:val="tlid-translationtranslation"/>
          <w:b/>
          <w:sz w:val="28"/>
          <w:szCs w:val="28"/>
        </w:rPr>
        <w:t>.</w:t>
      </w:r>
      <w:r w:rsidRPr="004466DC">
        <w:rPr>
          <w:rStyle w:val="tlid-translationtranslation"/>
          <w:b/>
          <w:sz w:val="28"/>
          <w:szCs w:val="28"/>
          <w:lang w:val="en"/>
        </w:rPr>
        <w:t>P</w:t>
      </w:r>
      <w:r w:rsidRPr="004466DC">
        <w:rPr>
          <w:rStyle w:val="tlid-translationtranslation"/>
          <w:b/>
          <w:sz w:val="28"/>
          <w:szCs w:val="28"/>
        </w:rPr>
        <w:t xml:space="preserve">. </w:t>
      </w:r>
      <w:r w:rsidRPr="004466DC">
        <w:rPr>
          <w:rStyle w:val="tlid-translationtranslation"/>
          <w:b/>
          <w:sz w:val="28"/>
          <w:szCs w:val="28"/>
          <w:lang w:val="en"/>
        </w:rPr>
        <w:t>Petrov</w:t>
      </w:r>
      <w:r w:rsidRPr="004466DC">
        <w:rPr>
          <w:rStyle w:val="tlid-translationtranslation"/>
          <w:b/>
          <w:sz w:val="28"/>
          <w:szCs w:val="28"/>
          <w:vertAlign w:val="superscript"/>
        </w:rPr>
        <w:t>2</w:t>
      </w:r>
      <w:r w:rsidRPr="004466DC">
        <w:rPr>
          <w:b/>
          <w:sz w:val="28"/>
          <w:szCs w:val="28"/>
          <w:vertAlign w:val="superscript"/>
        </w:rPr>
        <w:t xml:space="preserve"> </w:t>
      </w:r>
      <w:r w:rsidRPr="004466DC">
        <w:rPr>
          <w:b/>
          <w:sz w:val="28"/>
          <w:szCs w:val="28"/>
        </w:rPr>
        <w:t>[</w:t>
      </w:r>
      <w:r w:rsidRPr="004466DC">
        <w:rPr>
          <w:b/>
          <w:sz w:val="28"/>
          <w:szCs w:val="28"/>
          <w:lang w:val="en-US"/>
        </w:rPr>
        <w:t>Times</w:t>
      </w:r>
      <w:r w:rsidRPr="004466DC">
        <w:rPr>
          <w:b/>
          <w:sz w:val="28"/>
          <w:szCs w:val="28"/>
        </w:rPr>
        <w:t xml:space="preserve"> </w:t>
      </w:r>
      <w:r w:rsidRPr="004466DC">
        <w:rPr>
          <w:b/>
          <w:sz w:val="28"/>
          <w:szCs w:val="28"/>
          <w:lang w:val="en-US"/>
        </w:rPr>
        <w:t>New</w:t>
      </w:r>
      <w:r w:rsidRPr="004466DC">
        <w:rPr>
          <w:b/>
          <w:sz w:val="28"/>
          <w:szCs w:val="28"/>
        </w:rPr>
        <w:t xml:space="preserve"> </w:t>
      </w:r>
      <w:r w:rsidRPr="004466DC">
        <w:rPr>
          <w:b/>
          <w:sz w:val="28"/>
          <w:szCs w:val="28"/>
          <w:lang w:val="en-US"/>
        </w:rPr>
        <w:t>Roman</w:t>
      </w:r>
      <w:r w:rsidRPr="004466DC">
        <w:rPr>
          <w:b/>
          <w:sz w:val="28"/>
          <w:szCs w:val="28"/>
        </w:rPr>
        <w:t>, размер14, полужирный,</w:t>
      </w:r>
      <w:r>
        <w:rPr>
          <w:b/>
          <w:sz w:val="28"/>
          <w:szCs w:val="28"/>
        </w:rPr>
        <w:t xml:space="preserve"> выравнивание по центру</w:t>
      </w:r>
      <w:r w:rsidRPr="006368E1">
        <w:rPr>
          <w:b/>
          <w:sz w:val="28"/>
          <w:szCs w:val="28"/>
        </w:rPr>
        <w:t>]</w:t>
      </w:r>
    </w:p>
    <w:p w:rsidR="004466DC" w:rsidRDefault="004466DC" w:rsidP="004466DC">
      <w:pPr>
        <w:spacing w:line="360" w:lineRule="auto"/>
        <w:jc w:val="center"/>
        <w:rPr>
          <w:b/>
          <w:sz w:val="28"/>
          <w:szCs w:val="28"/>
        </w:rPr>
      </w:pPr>
    </w:p>
    <w:p w:rsidR="004466DC" w:rsidRPr="004466DC" w:rsidRDefault="004466DC" w:rsidP="004466DC">
      <w:pPr>
        <w:spacing w:line="360" w:lineRule="auto"/>
        <w:jc w:val="center"/>
        <w:rPr>
          <w:i/>
          <w:sz w:val="28"/>
          <w:szCs w:val="28"/>
          <w:lang w:val="en-US"/>
        </w:rPr>
      </w:pPr>
      <w:r w:rsidRPr="004466DC">
        <w:rPr>
          <w:i/>
          <w:sz w:val="28"/>
          <w:szCs w:val="28"/>
          <w:vertAlign w:val="superscript"/>
          <w:lang w:val="en-US"/>
        </w:rPr>
        <w:t>1</w:t>
      </w:r>
      <w:r w:rsidRPr="004466DC">
        <w:rPr>
          <w:i/>
          <w:sz w:val="28"/>
          <w:szCs w:val="28"/>
          <w:lang w:val="en-US"/>
        </w:rPr>
        <w:t xml:space="preserve"> </w:t>
      </w:r>
      <w:smartTag w:uri="urn:schemas-microsoft-com:office:smarttags" w:element="City">
        <w:r w:rsidRPr="004466DC">
          <w:rPr>
            <w:rStyle w:val="tlid-translationtranslation"/>
            <w:i/>
            <w:sz w:val="28"/>
            <w:szCs w:val="28"/>
            <w:lang w:val="en"/>
          </w:rPr>
          <w:t>Ulyanovsk</w:t>
        </w:r>
      </w:smartTag>
      <w:r w:rsidRPr="004466DC">
        <w:rPr>
          <w:rStyle w:val="tlid-translationtranslation"/>
          <w:i/>
          <w:sz w:val="28"/>
          <w:szCs w:val="28"/>
          <w:lang w:val="en"/>
        </w:rPr>
        <w:t xml:space="preserve"> State University, </w:t>
      </w:r>
      <w:smartTag w:uri="urn:schemas-microsoft-com:office:smarttags" w:element="place">
        <w:smartTag w:uri="urn:schemas-microsoft-com:office:smarttags" w:element="City">
          <w:r w:rsidRPr="004466DC">
            <w:rPr>
              <w:rStyle w:val="tlid-translationtranslation"/>
              <w:i/>
              <w:sz w:val="28"/>
              <w:szCs w:val="28"/>
              <w:lang w:val="en"/>
            </w:rPr>
            <w:t>Ulyanovsk</w:t>
          </w:r>
        </w:smartTag>
        <w:r w:rsidRPr="004466DC">
          <w:rPr>
            <w:rStyle w:val="tlid-translationtranslation"/>
            <w:i/>
            <w:sz w:val="28"/>
            <w:szCs w:val="28"/>
            <w:lang w:val="en"/>
          </w:rPr>
          <w:t xml:space="preserve">, </w:t>
        </w:r>
        <w:smartTag w:uri="urn:schemas-microsoft-com:office:smarttags" w:element="country-region">
          <w:r w:rsidRPr="004466DC">
            <w:rPr>
              <w:rStyle w:val="tlid-translationtranslation"/>
              <w:i/>
              <w:sz w:val="28"/>
              <w:szCs w:val="28"/>
              <w:lang w:val="en"/>
            </w:rPr>
            <w:t>Russia</w:t>
          </w:r>
        </w:smartTag>
      </w:smartTag>
      <w:r w:rsidRPr="004466DC">
        <w:rPr>
          <w:i/>
          <w:sz w:val="28"/>
          <w:szCs w:val="28"/>
          <w:lang w:val="en-US"/>
        </w:rPr>
        <w:t xml:space="preserve"> [Times New Roman, </w:t>
      </w:r>
      <w:r w:rsidRPr="004466DC">
        <w:rPr>
          <w:i/>
          <w:sz w:val="28"/>
          <w:szCs w:val="28"/>
        </w:rPr>
        <w:t>размер</w:t>
      </w:r>
      <w:r w:rsidRPr="004466DC">
        <w:rPr>
          <w:i/>
          <w:sz w:val="28"/>
          <w:szCs w:val="28"/>
          <w:lang w:val="en-US"/>
        </w:rPr>
        <w:t xml:space="preserve">14, </w:t>
      </w:r>
      <w:r w:rsidRPr="006368E1">
        <w:rPr>
          <w:i/>
          <w:sz w:val="28"/>
          <w:szCs w:val="28"/>
        </w:rPr>
        <w:t>курсив</w:t>
      </w:r>
      <w:r w:rsidRPr="004466DC">
        <w:rPr>
          <w:i/>
          <w:sz w:val="28"/>
          <w:szCs w:val="28"/>
          <w:lang w:val="en-US"/>
        </w:rPr>
        <w:t xml:space="preserve">, </w:t>
      </w:r>
      <w:r>
        <w:rPr>
          <w:i/>
          <w:sz w:val="28"/>
          <w:szCs w:val="28"/>
        </w:rPr>
        <w:t>выравнивание</w:t>
      </w:r>
      <w:r w:rsidRPr="004466DC">
        <w:rPr>
          <w:i/>
          <w:sz w:val="28"/>
          <w:szCs w:val="28"/>
          <w:lang w:val="en-US"/>
        </w:rPr>
        <w:t xml:space="preserve"> </w:t>
      </w:r>
      <w:r>
        <w:rPr>
          <w:i/>
          <w:sz w:val="28"/>
          <w:szCs w:val="28"/>
        </w:rPr>
        <w:t>по</w:t>
      </w:r>
      <w:r w:rsidRPr="004466DC">
        <w:rPr>
          <w:i/>
          <w:sz w:val="28"/>
          <w:szCs w:val="28"/>
          <w:lang w:val="en-US"/>
        </w:rPr>
        <w:t xml:space="preserve"> </w:t>
      </w:r>
      <w:r>
        <w:rPr>
          <w:i/>
          <w:sz w:val="28"/>
          <w:szCs w:val="28"/>
        </w:rPr>
        <w:t>центру</w:t>
      </w:r>
      <w:r w:rsidRPr="004466DC">
        <w:rPr>
          <w:i/>
          <w:sz w:val="28"/>
          <w:szCs w:val="28"/>
          <w:lang w:val="en-US"/>
        </w:rPr>
        <w:t>];</w:t>
      </w:r>
    </w:p>
    <w:p w:rsidR="004466DC" w:rsidRPr="004466DC" w:rsidRDefault="004466DC" w:rsidP="004466DC">
      <w:pPr>
        <w:spacing w:line="360" w:lineRule="auto"/>
        <w:jc w:val="center"/>
        <w:rPr>
          <w:i/>
          <w:sz w:val="28"/>
          <w:szCs w:val="28"/>
          <w:lang w:val="en-US"/>
        </w:rPr>
      </w:pPr>
      <w:r w:rsidRPr="004466DC">
        <w:rPr>
          <w:i/>
          <w:sz w:val="28"/>
          <w:szCs w:val="28"/>
          <w:vertAlign w:val="superscript"/>
          <w:lang w:val="en-US"/>
        </w:rPr>
        <w:t>2</w:t>
      </w:r>
      <w:r w:rsidRPr="004466DC">
        <w:rPr>
          <w:i/>
          <w:sz w:val="28"/>
          <w:szCs w:val="28"/>
          <w:lang w:val="en-US"/>
        </w:rPr>
        <w:t xml:space="preserve"> Lomonosov </w:t>
      </w:r>
      <w:smartTag w:uri="urn:schemas-microsoft-com:office:smarttags" w:element="City">
        <w:r w:rsidRPr="004466DC">
          <w:rPr>
            <w:i/>
            <w:sz w:val="28"/>
            <w:szCs w:val="28"/>
            <w:lang w:val="en-US"/>
          </w:rPr>
          <w:t>Moscow</w:t>
        </w:r>
      </w:smartTag>
      <w:r w:rsidRPr="004466DC">
        <w:rPr>
          <w:i/>
          <w:sz w:val="28"/>
          <w:szCs w:val="28"/>
          <w:lang w:val="en-US"/>
        </w:rPr>
        <w:t xml:space="preserve"> State University, </w:t>
      </w:r>
      <w:smartTag w:uri="urn:schemas-microsoft-com:office:smarttags" w:element="City">
        <w:r w:rsidRPr="004466DC">
          <w:rPr>
            <w:rStyle w:val="tlid-translationtranslation"/>
            <w:i/>
            <w:sz w:val="28"/>
            <w:szCs w:val="28"/>
            <w:lang w:val="en"/>
          </w:rPr>
          <w:t>Moscow</w:t>
        </w:r>
      </w:smartTag>
      <w:r w:rsidRPr="004466DC">
        <w:rPr>
          <w:rStyle w:val="tlid-translationtranslation"/>
          <w:i/>
          <w:sz w:val="28"/>
          <w:szCs w:val="28"/>
          <w:lang w:val="en"/>
        </w:rPr>
        <w:t xml:space="preserve">, </w:t>
      </w:r>
      <w:smartTag w:uri="urn:schemas-microsoft-com:office:smarttags" w:element="place">
        <w:smartTag w:uri="urn:schemas-microsoft-com:office:smarttags" w:element="country-region">
          <w:r w:rsidRPr="004466DC">
            <w:rPr>
              <w:rStyle w:val="tlid-translationtranslation"/>
              <w:i/>
              <w:sz w:val="28"/>
              <w:szCs w:val="28"/>
              <w:lang w:val="en"/>
            </w:rPr>
            <w:t>Russia</w:t>
          </w:r>
        </w:smartTag>
      </w:smartTag>
      <w:r w:rsidRPr="004466DC">
        <w:rPr>
          <w:i/>
          <w:sz w:val="28"/>
          <w:szCs w:val="28"/>
          <w:lang w:val="en-US"/>
        </w:rPr>
        <w:t xml:space="preserve"> [Times New Roman, </w:t>
      </w:r>
      <w:r w:rsidRPr="006368E1">
        <w:rPr>
          <w:i/>
          <w:sz w:val="28"/>
          <w:szCs w:val="28"/>
        </w:rPr>
        <w:t>размер</w:t>
      </w:r>
      <w:r w:rsidRPr="004466DC">
        <w:rPr>
          <w:i/>
          <w:sz w:val="28"/>
          <w:szCs w:val="28"/>
          <w:lang w:val="en-US"/>
        </w:rPr>
        <w:t xml:space="preserve">14, </w:t>
      </w:r>
      <w:r w:rsidRPr="006368E1">
        <w:rPr>
          <w:i/>
          <w:sz w:val="28"/>
          <w:szCs w:val="28"/>
        </w:rPr>
        <w:t>курсив</w:t>
      </w:r>
      <w:r w:rsidRPr="004466DC">
        <w:rPr>
          <w:i/>
          <w:sz w:val="28"/>
          <w:szCs w:val="28"/>
          <w:lang w:val="en-US"/>
        </w:rPr>
        <w:t xml:space="preserve">, </w:t>
      </w:r>
      <w:r>
        <w:rPr>
          <w:i/>
          <w:sz w:val="28"/>
          <w:szCs w:val="28"/>
        </w:rPr>
        <w:t>выравнивание</w:t>
      </w:r>
      <w:r w:rsidRPr="004466DC">
        <w:rPr>
          <w:i/>
          <w:sz w:val="28"/>
          <w:szCs w:val="28"/>
          <w:lang w:val="en-US"/>
        </w:rPr>
        <w:t xml:space="preserve"> </w:t>
      </w:r>
      <w:r>
        <w:rPr>
          <w:i/>
          <w:sz w:val="28"/>
          <w:szCs w:val="28"/>
        </w:rPr>
        <w:t>по</w:t>
      </w:r>
      <w:r w:rsidRPr="004466DC">
        <w:rPr>
          <w:i/>
          <w:sz w:val="28"/>
          <w:szCs w:val="28"/>
          <w:lang w:val="en-US"/>
        </w:rPr>
        <w:t xml:space="preserve"> </w:t>
      </w:r>
      <w:r>
        <w:rPr>
          <w:i/>
          <w:sz w:val="28"/>
          <w:szCs w:val="28"/>
        </w:rPr>
        <w:t>центру</w:t>
      </w:r>
      <w:r w:rsidRPr="004466DC">
        <w:rPr>
          <w:i/>
          <w:sz w:val="28"/>
          <w:szCs w:val="28"/>
          <w:lang w:val="en-US"/>
        </w:rPr>
        <w:t>]</w:t>
      </w:r>
      <w:r>
        <w:rPr>
          <w:i/>
          <w:sz w:val="28"/>
          <w:szCs w:val="28"/>
          <w:lang w:val="en-US"/>
        </w:rPr>
        <w:t>.</w:t>
      </w:r>
    </w:p>
    <w:p w:rsidR="004466DC" w:rsidRPr="004466DC" w:rsidRDefault="004466DC" w:rsidP="004466DC">
      <w:pPr>
        <w:spacing w:line="360" w:lineRule="auto"/>
        <w:ind w:firstLine="708"/>
        <w:jc w:val="both"/>
        <w:rPr>
          <w:i/>
          <w:sz w:val="28"/>
          <w:szCs w:val="28"/>
          <w:lang w:val="en-US"/>
        </w:rPr>
      </w:pPr>
    </w:p>
    <w:p w:rsidR="004466DC" w:rsidRPr="006368E1" w:rsidRDefault="004466DC" w:rsidP="004466DC">
      <w:pPr>
        <w:spacing w:line="360" w:lineRule="auto"/>
        <w:ind w:firstLine="708"/>
        <w:jc w:val="both"/>
        <w:rPr>
          <w:i/>
          <w:sz w:val="28"/>
          <w:szCs w:val="28"/>
        </w:rPr>
      </w:pPr>
      <w:r w:rsidRPr="00B527E9">
        <w:rPr>
          <w:i/>
          <w:sz w:val="28"/>
          <w:szCs w:val="28"/>
        </w:rPr>
        <w:t xml:space="preserve">Перевод резюме на английский язык должен быть </w:t>
      </w:r>
      <w:r w:rsidRPr="00B527E9">
        <w:rPr>
          <w:rFonts w:eastAsia="Newton-Regular"/>
          <w:i/>
          <w:sz w:val="28"/>
          <w:szCs w:val="28"/>
        </w:rPr>
        <w:t>оригинальными (не быть калькой русскоязычной аннотации).</w:t>
      </w:r>
      <w:r>
        <w:rPr>
          <w:rFonts w:eastAsia="Newton-Regular"/>
          <w:i/>
          <w:sz w:val="28"/>
          <w:szCs w:val="28"/>
        </w:rPr>
        <w:t xml:space="preserve"> </w:t>
      </w:r>
      <w:r w:rsidRPr="006368E1">
        <w:rPr>
          <w:i/>
          <w:sz w:val="28"/>
          <w:szCs w:val="28"/>
        </w:rPr>
        <w:t>Резюме на английском языке. Резюме на английском языке. Резюме на английском языке. Резюме на английском языке. Резюме на английском языке. Резюме на английском языке. Резюме на английском языке. Резюме на английском языке. Резюме на английском языке. Резюме на английском языке. Резюме на английском языке.</w:t>
      </w:r>
    </w:p>
    <w:p w:rsidR="004466DC" w:rsidRPr="006368E1" w:rsidRDefault="004466DC" w:rsidP="004466DC">
      <w:pPr>
        <w:spacing w:line="360" w:lineRule="auto"/>
        <w:ind w:firstLine="708"/>
        <w:jc w:val="both"/>
        <w:rPr>
          <w:i/>
          <w:sz w:val="28"/>
          <w:szCs w:val="28"/>
        </w:rPr>
      </w:pPr>
      <w:r w:rsidRPr="006368E1">
        <w:rPr>
          <w:b/>
          <w:i/>
          <w:sz w:val="28"/>
          <w:szCs w:val="28"/>
        </w:rPr>
        <w:t>Ключевые слова</w:t>
      </w:r>
      <w:r w:rsidRPr="006368E1">
        <w:rPr>
          <w:i/>
          <w:sz w:val="28"/>
          <w:szCs w:val="28"/>
        </w:rPr>
        <w:t xml:space="preserve"> </w:t>
      </w:r>
      <w:r w:rsidRPr="006368E1">
        <w:rPr>
          <w:b/>
          <w:i/>
          <w:sz w:val="28"/>
          <w:szCs w:val="28"/>
        </w:rPr>
        <w:t>(</w:t>
      </w:r>
      <w:r w:rsidRPr="006368E1">
        <w:rPr>
          <w:b/>
          <w:i/>
          <w:sz w:val="28"/>
          <w:szCs w:val="28"/>
          <w:lang w:val="en-US"/>
        </w:rPr>
        <w:t>K</w:t>
      </w:r>
      <w:proofErr w:type="spellStart"/>
      <w:r w:rsidRPr="006368E1">
        <w:rPr>
          <w:b/>
          <w:i/>
          <w:sz w:val="28"/>
          <w:szCs w:val="28"/>
        </w:rPr>
        <w:t>eywords</w:t>
      </w:r>
      <w:proofErr w:type="spellEnd"/>
      <w:r w:rsidRPr="006368E1">
        <w:rPr>
          <w:b/>
          <w:i/>
          <w:sz w:val="28"/>
          <w:szCs w:val="28"/>
        </w:rPr>
        <w:t>)</w:t>
      </w:r>
      <w:r w:rsidRPr="006368E1">
        <w:rPr>
          <w:i/>
          <w:sz w:val="28"/>
          <w:szCs w:val="28"/>
        </w:rPr>
        <w:t xml:space="preserve"> на английском языке: </w:t>
      </w:r>
      <w:r w:rsidRPr="006368E1">
        <w:rPr>
          <w:i/>
          <w:sz w:val="28"/>
          <w:szCs w:val="28"/>
          <w:lang w:val="en-US"/>
        </w:rPr>
        <w:t>K</w:t>
      </w:r>
      <w:proofErr w:type="spellStart"/>
      <w:r w:rsidRPr="006368E1">
        <w:rPr>
          <w:i/>
          <w:sz w:val="28"/>
          <w:szCs w:val="28"/>
        </w:rPr>
        <w:t>eyword</w:t>
      </w:r>
      <w:proofErr w:type="spellEnd"/>
      <w:r w:rsidRPr="006368E1">
        <w:rPr>
          <w:i/>
          <w:sz w:val="28"/>
          <w:szCs w:val="28"/>
          <w:lang w:val="en-US"/>
        </w:rPr>
        <w:t>s</w:t>
      </w:r>
      <w:r w:rsidRPr="006368E1">
        <w:rPr>
          <w:i/>
          <w:sz w:val="28"/>
          <w:szCs w:val="28"/>
        </w:rPr>
        <w:t xml:space="preserve">, </w:t>
      </w:r>
      <w:r w:rsidRPr="006368E1">
        <w:rPr>
          <w:i/>
          <w:sz w:val="28"/>
          <w:szCs w:val="28"/>
          <w:lang w:val="en-US"/>
        </w:rPr>
        <w:t>K</w:t>
      </w:r>
      <w:proofErr w:type="spellStart"/>
      <w:r w:rsidRPr="006368E1">
        <w:rPr>
          <w:i/>
          <w:sz w:val="28"/>
          <w:szCs w:val="28"/>
        </w:rPr>
        <w:t>eyword</w:t>
      </w:r>
      <w:proofErr w:type="spellEnd"/>
      <w:r w:rsidRPr="006368E1">
        <w:rPr>
          <w:i/>
          <w:sz w:val="28"/>
          <w:szCs w:val="28"/>
          <w:lang w:val="en-US"/>
        </w:rPr>
        <w:t>s</w:t>
      </w:r>
      <w:r w:rsidRPr="006368E1">
        <w:rPr>
          <w:i/>
          <w:sz w:val="28"/>
          <w:szCs w:val="28"/>
        </w:rPr>
        <w:t xml:space="preserve">, </w:t>
      </w:r>
      <w:r w:rsidRPr="006368E1">
        <w:rPr>
          <w:i/>
          <w:sz w:val="28"/>
          <w:szCs w:val="28"/>
          <w:lang w:val="en-US"/>
        </w:rPr>
        <w:t>K</w:t>
      </w:r>
      <w:proofErr w:type="spellStart"/>
      <w:r w:rsidRPr="006368E1">
        <w:rPr>
          <w:i/>
          <w:sz w:val="28"/>
          <w:szCs w:val="28"/>
        </w:rPr>
        <w:t>eyword</w:t>
      </w:r>
      <w:proofErr w:type="spellEnd"/>
      <w:r w:rsidRPr="006368E1">
        <w:rPr>
          <w:i/>
          <w:sz w:val="28"/>
          <w:szCs w:val="28"/>
          <w:lang w:val="en-US"/>
        </w:rPr>
        <w:t>s</w:t>
      </w:r>
      <w:r w:rsidRPr="006368E1">
        <w:rPr>
          <w:i/>
          <w:sz w:val="28"/>
          <w:szCs w:val="28"/>
        </w:rPr>
        <w:t xml:space="preserve">, </w:t>
      </w:r>
      <w:r w:rsidRPr="006368E1">
        <w:rPr>
          <w:i/>
          <w:sz w:val="28"/>
          <w:szCs w:val="28"/>
          <w:lang w:val="en-US"/>
        </w:rPr>
        <w:t>K</w:t>
      </w:r>
      <w:proofErr w:type="spellStart"/>
      <w:r w:rsidRPr="006368E1">
        <w:rPr>
          <w:i/>
          <w:sz w:val="28"/>
          <w:szCs w:val="28"/>
        </w:rPr>
        <w:t>eyword</w:t>
      </w:r>
      <w:proofErr w:type="spellEnd"/>
      <w:r w:rsidRPr="006368E1">
        <w:rPr>
          <w:i/>
          <w:sz w:val="28"/>
          <w:szCs w:val="28"/>
          <w:lang w:val="en-US"/>
        </w:rPr>
        <w:t>s</w:t>
      </w:r>
      <w:r w:rsidRPr="006368E1">
        <w:rPr>
          <w:i/>
          <w:sz w:val="28"/>
          <w:szCs w:val="28"/>
        </w:rPr>
        <w:t xml:space="preserve">, </w:t>
      </w:r>
      <w:r w:rsidRPr="006368E1">
        <w:rPr>
          <w:i/>
          <w:sz w:val="28"/>
          <w:szCs w:val="28"/>
          <w:lang w:val="en-US"/>
        </w:rPr>
        <w:t>K</w:t>
      </w:r>
      <w:proofErr w:type="spellStart"/>
      <w:r w:rsidRPr="006368E1">
        <w:rPr>
          <w:i/>
          <w:sz w:val="28"/>
          <w:szCs w:val="28"/>
        </w:rPr>
        <w:t>eyword</w:t>
      </w:r>
      <w:proofErr w:type="spellEnd"/>
      <w:r w:rsidRPr="006368E1">
        <w:rPr>
          <w:i/>
          <w:sz w:val="28"/>
          <w:szCs w:val="28"/>
          <w:lang w:val="en-US"/>
        </w:rPr>
        <w:t>s</w:t>
      </w:r>
      <w:r w:rsidRPr="006368E1">
        <w:rPr>
          <w:i/>
          <w:sz w:val="28"/>
          <w:szCs w:val="28"/>
        </w:rPr>
        <w:t xml:space="preserve">, </w:t>
      </w:r>
      <w:r w:rsidRPr="006368E1">
        <w:rPr>
          <w:i/>
          <w:sz w:val="28"/>
          <w:szCs w:val="28"/>
          <w:lang w:val="en-US"/>
        </w:rPr>
        <w:t>K</w:t>
      </w:r>
      <w:proofErr w:type="spellStart"/>
      <w:r w:rsidRPr="006368E1">
        <w:rPr>
          <w:i/>
          <w:sz w:val="28"/>
          <w:szCs w:val="28"/>
        </w:rPr>
        <w:t>eyword</w:t>
      </w:r>
      <w:proofErr w:type="spellEnd"/>
      <w:r w:rsidRPr="006368E1">
        <w:rPr>
          <w:i/>
          <w:sz w:val="28"/>
          <w:szCs w:val="28"/>
          <w:lang w:val="en-US"/>
        </w:rPr>
        <w:t>s</w:t>
      </w:r>
      <w:r w:rsidRPr="006368E1">
        <w:rPr>
          <w:i/>
          <w:sz w:val="28"/>
          <w:szCs w:val="28"/>
        </w:rPr>
        <w:t xml:space="preserve">, </w:t>
      </w:r>
      <w:r w:rsidRPr="006368E1">
        <w:rPr>
          <w:i/>
          <w:sz w:val="28"/>
          <w:szCs w:val="28"/>
          <w:lang w:val="en-US"/>
        </w:rPr>
        <w:t>K</w:t>
      </w:r>
      <w:proofErr w:type="spellStart"/>
      <w:r w:rsidRPr="006368E1">
        <w:rPr>
          <w:i/>
          <w:sz w:val="28"/>
          <w:szCs w:val="28"/>
        </w:rPr>
        <w:t>eyword</w:t>
      </w:r>
      <w:proofErr w:type="spellEnd"/>
      <w:r w:rsidRPr="006368E1">
        <w:rPr>
          <w:i/>
          <w:sz w:val="28"/>
          <w:szCs w:val="28"/>
          <w:lang w:val="en-US"/>
        </w:rPr>
        <w:t>s</w:t>
      </w:r>
      <w:r w:rsidRPr="006368E1">
        <w:rPr>
          <w:i/>
          <w:sz w:val="28"/>
          <w:szCs w:val="28"/>
        </w:rPr>
        <w:t>.</w:t>
      </w:r>
    </w:p>
    <w:p w:rsidR="00023758" w:rsidRPr="00023758" w:rsidRDefault="004466DC" w:rsidP="004466DC">
      <w:pPr>
        <w:spacing w:line="360" w:lineRule="auto"/>
        <w:ind w:firstLine="708"/>
        <w:jc w:val="both"/>
        <w:rPr>
          <w:i/>
          <w:sz w:val="28"/>
          <w:szCs w:val="28"/>
        </w:rPr>
      </w:pPr>
      <w:r w:rsidRPr="00023758">
        <w:rPr>
          <w:b/>
          <w:i/>
          <w:sz w:val="28"/>
          <w:szCs w:val="28"/>
          <w:lang w:val="en-US"/>
        </w:rPr>
        <w:t>Conflict</w:t>
      </w:r>
      <w:r w:rsidRPr="00023758">
        <w:rPr>
          <w:b/>
          <w:i/>
          <w:sz w:val="28"/>
          <w:szCs w:val="28"/>
        </w:rPr>
        <w:t xml:space="preserve"> </w:t>
      </w:r>
      <w:r w:rsidRPr="00023758">
        <w:rPr>
          <w:b/>
          <w:i/>
          <w:sz w:val="28"/>
          <w:szCs w:val="28"/>
          <w:lang w:val="en-US"/>
        </w:rPr>
        <w:t>of</w:t>
      </w:r>
      <w:r w:rsidRPr="00023758">
        <w:rPr>
          <w:b/>
          <w:i/>
          <w:sz w:val="28"/>
          <w:szCs w:val="28"/>
        </w:rPr>
        <w:t xml:space="preserve"> </w:t>
      </w:r>
      <w:r w:rsidRPr="00023758">
        <w:rPr>
          <w:b/>
          <w:i/>
          <w:sz w:val="28"/>
          <w:szCs w:val="28"/>
          <w:lang w:val="en-US"/>
        </w:rPr>
        <w:t>interest</w:t>
      </w:r>
      <w:r w:rsidRPr="00023758">
        <w:rPr>
          <w:b/>
          <w:i/>
          <w:sz w:val="28"/>
          <w:szCs w:val="28"/>
        </w:rPr>
        <w:t xml:space="preserve"> </w:t>
      </w:r>
      <w:r w:rsidRPr="00023758">
        <w:rPr>
          <w:i/>
          <w:sz w:val="28"/>
          <w:szCs w:val="28"/>
        </w:rPr>
        <w:t>(</w:t>
      </w:r>
      <w:r w:rsidR="00023758" w:rsidRPr="00023758">
        <w:rPr>
          <w:i/>
          <w:sz w:val="28"/>
          <w:szCs w:val="28"/>
        </w:rPr>
        <w:t>указывается вариант представленный в Заявлении</w:t>
      </w:r>
      <w:r w:rsidRPr="00023758">
        <w:rPr>
          <w:i/>
          <w:sz w:val="28"/>
          <w:szCs w:val="28"/>
        </w:rPr>
        <w:t>)</w:t>
      </w:r>
      <w:r w:rsidR="00023758" w:rsidRPr="00023758">
        <w:rPr>
          <w:i/>
          <w:sz w:val="28"/>
          <w:szCs w:val="28"/>
        </w:rPr>
        <w:t>:</w:t>
      </w:r>
    </w:p>
    <w:p w:rsidR="004466DC" w:rsidRPr="00023758" w:rsidRDefault="00023758" w:rsidP="00023758">
      <w:pPr>
        <w:spacing w:line="360" w:lineRule="auto"/>
        <w:jc w:val="both"/>
        <w:rPr>
          <w:i/>
          <w:sz w:val="28"/>
          <w:szCs w:val="28"/>
          <w:lang w:val="en-US"/>
        </w:rPr>
      </w:pPr>
      <w:r w:rsidRPr="00023758">
        <w:rPr>
          <w:i/>
          <w:sz w:val="28"/>
          <w:szCs w:val="28"/>
          <w:lang w:val="en-US"/>
        </w:rPr>
        <w:t xml:space="preserve">- </w:t>
      </w:r>
      <w:r w:rsidR="004466DC" w:rsidRPr="00023758">
        <w:rPr>
          <w:i/>
          <w:sz w:val="28"/>
          <w:szCs w:val="28"/>
          <w:lang w:val="en-US"/>
        </w:rPr>
        <w:t>The authors de</w:t>
      </w:r>
      <w:r>
        <w:rPr>
          <w:i/>
          <w:sz w:val="28"/>
          <w:szCs w:val="28"/>
          <w:lang w:val="en-US"/>
        </w:rPr>
        <w:t>clare no conflict of interest</w:t>
      </w:r>
      <w:r w:rsidRPr="00023758">
        <w:rPr>
          <w:i/>
          <w:sz w:val="28"/>
          <w:szCs w:val="28"/>
          <w:lang w:val="en-US"/>
        </w:rPr>
        <w:t>.</w:t>
      </w:r>
    </w:p>
    <w:p w:rsidR="00023758" w:rsidRPr="00023758" w:rsidRDefault="00023758" w:rsidP="00023758">
      <w:pPr>
        <w:spacing w:line="360" w:lineRule="auto"/>
        <w:jc w:val="both"/>
        <w:rPr>
          <w:i/>
          <w:sz w:val="28"/>
          <w:szCs w:val="28"/>
          <w:lang w:val="en-US"/>
        </w:rPr>
      </w:pPr>
      <w:r w:rsidRPr="00023758">
        <w:rPr>
          <w:i/>
          <w:sz w:val="28"/>
          <w:szCs w:val="28"/>
          <w:lang w:val="en-US"/>
        </w:rPr>
        <w:t xml:space="preserve">- </w:t>
      </w:r>
      <w:proofErr w:type="gramStart"/>
      <w:r w:rsidRPr="00023758">
        <w:rPr>
          <w:i/>
          <w:sz w:val="28"/>
          <w:szCs w:val="28"/>
          <w:lang w:val="en-US"/>
        </w:rPr>
        <w:t>Financial  interest</w:t>
      </w:r>
      <w:proofErr w:type="gramEnd"/>
      <w:r w:rsidRPr="00023758">
        <w:rPr>
          <w:i/>
          <w:sz w:val="28"/>
          <w:szCs w:val="28"/>
          <w:lang w:val="en-US"/>
        </w:rPr>
        <w:t xml:space="preserve">  related  to  biomedical  equipment,  techniques, pharmaceuticals,  etc.  </w:t>
      </w:r>
      <w:proofErr w:type="gramStart"/>
      <w:r w:rsidRPr="00023758">
        <w:rPr>
          <w:i/>
          <w:sz w:val="28"/>
          <w:szCs w:val="28"/>
          <w:lang w:val="en-US"/>
        </w:rPr>
        <w:t>described  in</w:t>
      </w:r>
      <w:proofErr w:type="gramEnd"/>
      <w:r w:rsidRPr="00023758">
        <w:rPr>
          <w:i/>
          <w:sz w:val="28"/>
          <w:szCs w:val="28"/>
          <w:lang w:val="en-US"/>
        </w:rPr>
        <w:t xml:space="preserve">  the  manuscript  (financial  support,  grants, scholarships); </w:t>
      </w:r>
    </w:p>
    <w:p w:rsidR="00023758" w:rsidRPr="00023758" w:rsidRDefault="00023758" w:rsidP="00023758">
      <w:pPr>
        <w:spacing w:line="360" w:lineRule="auto"/>
        <w:jc w:val="both"/>
        <w:rPr>
          <w:i/>
          <w:sz w:val="28"/>
          <w:szCs w:val="28"/>
          <w:lang w:val="en-US"/>
        </w:rPr>
      </w:pPr>
      <w:r w:rsidRPr="00023758">
        <w:rPr>
          <w:i/>
          <w:sz w:val="28"/>
          <w:szCs w:val="28"/>
          <w:lang w:val="en-US"/>
        </w:rPr>
        <w:t xml:space="preserve">- </w:t>
      </w:r>
      <w:proofErr w:type="gramStart"/>
      <w:r w:rsidRPr="00023758">
        <w:rPr>
          <w:i/>
          <w:sz w:val="28"/>
          <w:szCs w:val="28"/>
          <w:lang w:val="en-US"/>
        </w:rPr>
        <w:t>Financial  interest</w:t>
      </w:r>
      <w:proofErr w:type="gramEnd"/>
      <w:r w:rsidRPr="00023758">
        <w:rPr>
          <w:i/>
          <w:sz w:val="28"/>
          <w:szCs w:val="28"/>
          <w:lang w:val="en-US"/>
        </w:rPr>
        <w:t xml:space="preserve">  related  to  the  company,  which  produces  the  equipment, pharmaceuticals, etc. described in the manuscript (as an investor); </w:t>
      </w:r>
    </w:p>
    <w:p w:rsidR="00023758" w:rsidRPr="00023758" w:rsidRDefault="00023758" w:rsidP="00023758">
      <w:pPr>
        <w:spacing w:line="360" w:lineRule="auto"/>
        <w:jc w:val="both"/>
        <w:rPr>
          <w:i/>
          <w:sz w:val="28"/>
          <w:szCs w:val="28"/>
          <w:lang w:val="en-US"/>
        </w:rPr>
      </w:pPr>
      <w:r w:rsidRPr="00023758">
        <w:rPr>
          <w:i/>
          <w:sz w:val="28"/>
          <w:szCs w:val="28"/>
          <w:lang w:val="en-US"/>
        </w:rPr>
        <w:lastRenderedPageBreak/>
        <w:t xml:space="preserve">- </w:t>
      </w:r>
      <w:proofErr w:type="gramStart"/>
      <w:r w:rsidRPr="00023758">
        <w:rPr>
          <w:i/>
          <w:sz w:val="28"/>
          <w:szCs w:val="28"/>
          <w:lang w:val="en-US"/>
        </w:rPr>
        <w:t>Author’s  contributions</w:t>
      </w:r>
      <w:proofErr w:type="gramEnd"/>
      <w:r w:rsidRPr="00023758">
        <w:rPr>
          <w:i/>
          <w:sz w:val="28"/>
          <w:szCs w:val="28"/>
          <w:lang w:val="en-US"/>
        </w:rPr>
        <w:t xml:space="preserve">  (for  the  last  three  years)  in  accordance  with consultancy  contract  related  to  biomedical  equipment,  techniques, pharmaceuticals, etc.; </w:t>
      </w:r>
    </w:p>
    <w:p w:rsidR="00023758" w:rsidRPr="00023758" w:rsidRDefault="00023758" w:rsidP="00023758">
      <w:pPr>
        <w:spacing w:line="360" w:lineRule="auto"/>
        <w:jc w:val="both"/>
        <w:rPr>
          <w:i/>
          <w:sz w:val="28"/>
          <w:szCs w:val="28"/>
          <w:lang w:val="en-US"/>
        </w:rPr>
      </w:pPr>
      <w:r w:rsidRPr="00023758">
        <w:rPr>
          <w:i/>
          <w:sz w:val="28"/>
          <w:szCs w:val="28"/>
          <w:lang w:val="en-US"/>
        </w:rPr>
        <w:t xml:space="preserve">- </w:t>
      </w:r>
      <w:proofErr w:type="gramStart"/>
      <w:r w:rsidRPr="00023758">
        <w:rPr>
          <w:i/>
          <w:sz w:val="28"/>
          <w:szCs w:val="28"/>
          <w:lang w:val="en-US"/>
        </w:rPr>
        <w:t>Financial  interest</w:t>
      </w:r>
      <w:proofErr w:type="gramEnd"/>
      <w:r w:rsidRPr="00023758">
        <w:rPr>
          <w:i/>
          <w:sz w:val="28"/>
          <w:szCs w:val="28"/>
          <w:lang w:val="en-US"/>
        </w:rPr>
        <w:t xml:space="preserve">  related  to  marketing  of  the  described  biomedical equipment, techniques, pharmaceuticals, etc. (Manufacturer Employee)</w:t>
      </w:r>
    </w:p>
    <w:p w:rsidR="004466DC" w:rsidRPr="000F7A09" w:rsidRDefault="004466DC" w:rsidP="000F7A09">
      <w:pPr>
        <w:spacing w:line="360" w:lineRule="auto"/>
        <w:jc w:val="both"/>
        <w:rPr>
          <w:b/>
          <w:sz w:val="28"/>
          <w:szCs w:val="28"/>
          <w:lang w:val="en-US"/>
        </w:rPr>
      </w:pPr>
    </w:p>
    <w:p w:rsidR="000F7A09" w:rsidRPr="000F7A09" w:rsidRDefault="000F7A09" w:rsidP="000F7A09">
      <w:pPr>
        <w:spacing w:line="360" w:lineRule="auto"/>
        <w:ind w:firstLine="708"/>
        <w:jc w:val="both"/>
        <w:rPr>
          <w:b/>
          <w:color w:val="000000"/>
          <w:sz w:val="28"/>
          <w:szCs w:val="28"/>
          <w:lang w:val="en-US"/>
        </w:rPr>
      </w:pPr>
      <w:r w:rsidRPr="000F7A09">
        <w:rPr>
          <w:b/>
          <w:color w:val="000000"/>
          <w:sz w:val="28"/>
          <w:szCs w:val="28"/>
          <w:lang w:val="en-US"/>
        </w:rPr>
        <w:t>Author contributions:</w:t>
      </w:r>
    </w:p>
    <w:p w:rsidR="000F7A09" w:rsidRPr="000F7A09" w:rsidRDefault="000F7A09" w:rsidP="000F7A09">
      <w:pPr>
        <w:spacing w:line="360" w:lineRule="auto"/>
        <w:jc w:val="both"/>
        <w:rPr>
          <w:color w:val="000000"/>
          <w:sz w:val="28"/>
          <w:szCs w:val="28"/>
          <w:lang w:val="en-US"/>
        </w:rPr>
      </w:pPr>
      <w:r w:rsidRPr="000F7A09">
        <w:rPr>
          <w:color w:val="000000"/>
          <w:sz w:val="28"/>
          <w:szCs w:val="28"/>
          <w:lang w:val="en-US"/>
        </w:rPr>
        <w:t>Research concept and design: Ivanov I.I., Petrov P.P.</w:t>
      </w:r>
    </w:p>
    <w:p w:rsidR="000F7A09" w:rsidRPr="000F7A09" w:rsidRDefault="000F7A09" w:rsidP="000F7A09">
      <w:pPr>
        <w:spacing w:line="360" w:lineRule="auto"/>
        <w:jc w:val="both"/>
        <w:rPr>
          <w:color w:val="000000"/>
          <w:sz w:val="28"/>
          <w:szCs w:val="28"/>
          <w:lang w:val="en-US"/>
        </w:rPr>
      </w:pPr>
      <w:r w:rsidRPr="000F7A09">
        <w:rPr>
          <w:color w:val="000000"/>
          <w:sz w:val="28"/>
          <w:szCs w:val="28"/>
          <w:lang w:val="en-US"/>
        </w:rPr>
        <w:t xml:space="preserve">Participation in the research study, data processing: Ivanov I.I., </w:t>
      </w:r>
      <w:proofErr w:type="spellStart"/>
      <w:r w:rsidRPr="000F7A09">
        <w:rPr>
          <w:color w:val="000000"/>
          <w:sz w:val="28"/>
          <w:szCs w:val="28"/>
          <w:lang w:val="en-US"/>
        </w:rPr>
        <w:t>Sidorov</w:t>
      </w:r>
      <w:proofErr w:type="spellEnd"/>
      <w:r w:rsidRPr="000F7A09">
        <w:rPr>
          <w:color w:val="000000"/>
          <w:sz w:val="28"/>
          <w:szCs w:val="28"/>
          <w:lang w:val="en-US"/>
        </w:rPr>
        <w:t xml:space="preserve"> S.S.</w:t>
      </w:r>
    </w:p>
    <w:p w:rsidR="000F7A09" w:rsidRPr="000F7A09" w:rsidRDefault="000F7A09" w:rsidP="000F7A09">
      <w:pPr>
        <w:spacing w:line="360" w:lineRule="auto"/>
        <w:jc w:val="both"/>
        <w:rPr>
          <w:color w:val="000000"/>
          <w:sz w:val="28"/>
          <w:szCs w:val="28"/>
          <w:lang w:val="en-US"/>
        </w:rPr>
      </w:pPr>
      <w:r w:rsidRPr="000F7A09">
        <w:rPr>
          <w:color w:val="000000"/>
          <w:sz w:val="28"/>
          <w:szCs w:val="28"/>
          <w:lang w:val="en-US"/>
        </w:rPr>
        <w:t>Statistical data processing: Ivanov I.I., Petrov P.P.</w:t>
      </w:r>
    </w:p>
    <w:p w:rsidR="000F7A09" w:rsidRPr="000F7A09" w:rsidRDefault="000F7A09" w:rsidP="000F7A09">
      <w:pPr>
        <w:spacing w:line="360" w:lineRule="auto"/>
        <w:jc w:val="both"/>
        <w:rPr>
          <w:color w:val="000000"/>
          <w:sz w:val="28"/>
          <w:szCs w:val="28"/>
          <w:lang w:val="en-US"/>
        </w:rPr>
      </w:pPr>
      <w:r w:rsidRPr="000F7A09">
        <w:rPr>
          <w:color w:val="000000"/>
          <w:sz w:val="28"/>
          <w:szCs w:val="28"/>
          <w:lang w:val="en-US"/>
        </w:rPr>
        <w:t>Data analysis and interpretation: Ivanov I.I., Petrov P.P.</w:t>
      </w:r>
    </w:p>
    <w:p w:rsidR="000F7A09" w:rsidRPr="000F7A09" w:rsidRDefault="000F7A09" w:rsidP="000F7A09">
      <w:pPr>
        <w:spacing w:line="360" w:lineRule="auto"/>
        <w:jc w:val="both"/>
        <w:rPr>
          <w:sz w:val="28"/>
          <w:szCs w:val="28"/>
          <w:lang w:val="en-US"/>
        </w:rPr>
      </w:pPr>
      <w:r w:rsidRPr="000F7A09">
        <w:rPr>
          <w:color w:val="000000"/>
          <w:sz w:val="28"/>
          <w:szCs w:val="28"/>
          <w:lang w:val="en-US"/>
        </w:rPr>
        <w:t xml:space="preserve">Text writing and editing: Ivanov I.I., Petrov P.P., </w:t>
      </w:r>
      <w:proofErr w:type="spellStart"/>
      <w:r w:rsidRPr="000F7A09">
        <w:rPr>
          <w:color w:val="000000"/>
          <w:sz w:val="28"/>
          <w:szCs w:val="28"/>
          <w:lang w:val="en-US"/>
        </w:rPr>
        <w:t>Sidorov</w:t>
      </w:r>
      <w:proofErr w:type="spellEnd"/>
      <w:r w:rsidRPr="000F7A09">
        <w:rPr>
          <w:color w:val="000000"/>
          <w:sz w:val="28"/>
          <w:szCs w:val="28"/>
          <w:lang w:val="en-US"/>
        </w:rPr>
        <w:t xml:space="preserve"> S.S.</w:t>
      </w:r>
    </w:p>
    <w:p w:rsidR="000F7A09" w:rsidRPr="000F7A09" w:rsidRDefault="000F7A09" w:rsidP="000F7A09">
      <w:pPr>
        <w:spacing w:line="360" w:lineRule="auto"/>
        <w:jc w:val="both"/>
        <w:rPr>
          <w:b/>
          <w:sz w:val="28"/>
          <w:szCs w:val="28"/>
          <w:lang w:val="en-US"/>
        </w:rPr>
      </w:pPr>
    </w:p>
    <w:p w:rsidR="004466DC" w:rsidRPr="006368E1" w:rsidRDefault="004466DC" w:rsidP="000F7A09">
      <w:pPr>
        <w:spacing w:line="360" w:lineRule="auto"/>
        <w:ind w:firstLine="708"/>
        <w:jc w:val="both"/>
        <w:rPr>
          <w:b/>
          <w:sz w:val="28"/>
          <w:szCs w:val="28"/>
        </w:rPr>
      </w:pPr>
      <w:proofErr w:type="spellStart"/>
      <w:r w:rsidRPr="006368E1">
        <w:rPr>
          <w:b/>
          <w:sz w:val="28"/>
          <w:szCs w:val="28"/>
        </w:rPr>
        <w:t>References</w:t>
      </w:r>
      <w:proofErr w:type="spellEnd"/>
    </w:p>
    <w:p w:rsidR="004466DC" w:rsidRPr="006368E1" w:rsidRDefault="004466DC" w:rsidP="004466DC">
      <w:pPr>
        <w:spacing w:line="360" w:lineRule="auto"/>
        <w:ind w:firstLine="708"/>
        <w:jc w:val="both"/>
        <w:rPr>
          <w:sz w:val="28"/>
          <w:szCs w:val="28"/>
        </w:rPr>
      </w:pPr>
      <w:r w:rsidRPr="006368E1">
        <w:rPr>
          <w:sz w:val="28"/>
          <w:szCs w:val="28"/>
        </w:rPr>
        <w:t>1.</w:t>
      </w:r>
    </w:p>
    <w:p w:rsidR="004466DC" w:rsidRPr="006368E1" w:rsidRDefault="004466DC" w:rsidP="004466DC">
      <w:pPr>
        <w:spacing w:line="360" w:lineRule="auto"/>
        <w:ind w:firstLine="708"/>
        <w:jc w:val="both"/>
        <w:rPr>
          <w:sz w:val="28"/>
          <w:szCs w:val="28"/>
        </w:rPr>
      </w:pPr>
      <w:r w:rsidRPr="006368E1">
        <w:rPr>
          <w:sz w:val="28"/>
          <w:szCs w:val="28"/>
        </w:rPr>
        <w:t>2.</w:t>
      </w:r>
    </w:p>
    <w:p w:rsidR="004466DC" w:rsidRPr="006368E1" w:rsidRDefault="004466DC" w:rsidP="004466DC">
      <w:pPr>
        <w:spacing w:line="360" w:lineRule="auto"/>
        <w:ind w:firstLine="708"/>
        <w:jc w:val="both"/>
        <w:rPr>
          <w:sz w:val="28"/>
          <w:szCs w:val="28"/>
        </w:rPr>
      </w:pPr>
      <w:r w:rsidRPr="006368E1">
        <w:rPr>
          <w:sz w:val="28"/>
          <w:szCs w:val="28"/>
        </w:rPr>
        <w:t>…</w:t>
      </w:r>
      <w:r w:rsidR="00A4568A">
        <w:rPr>
          <w:sz w:val="28"/>
          <w:szCs w:val="28"/>
        </w:rPr>
        <w:t>…..</w:t>
      </w:r>
    </w:p>
    <w:p w:rsidR="004466DC" w:rsidRPr="006368E1" w:rsidRDefault="004466DC" w:rsidP="004466DC">
      <w:pPr>
        <w:spacing w:line="360" w:lineRule="auto"/>
        <w:ind w:firstLine="708"/>
        <w:jc w:val="both"/>
        <w:rPr>
          <w:sz w:val="28"/>
          <w:szCs w:val="28"/>
        </w:rPr>
      </w:pPr>
      <w:r w:rsidRPr="006368E1">
        <w:rPr>
          <w:sz w:val="28"/>
          <w:szCs w:val="28"/>
        </w:rPr>
        <w:t>30.</w:t>
      </w:r>
    </w:p>
    <w:p w:rsidR="00A81EE0" w:rsidRDefault="00A81EE0" w:rsidP="00687C68">
      <w:pPr>
        <w:spacing w:line="360" w:lineRule="auto"/>
        <w:ind w:firstLine="709"/>
        <w:jc w:val="both"/>
        <w:rPr>
          <w:sz w:val="28"/>
          <w:szCs w:val="28"/>
        </w:rPr>
      </w:pPr>
      <w:r w:rsidRPr="004466DC">
        <w:rPr>
          <w:sz w:val="28"/>
          <w:szCs w:val="28"/>
        </w:rPr>
        <w:t>Транслитерация списка литературы (</w:t>
      </w:r>
      <w:proofErr w:type="spellStart"/>
      <w:r w:rsidRPr="004466DC">
        <w:rPr>
          <w:sz w:val="28"/>
          <w:szCs w:val="28"/>
        </w:rPr>
        <w:t>References</w:t>
      </w:r>
      <w:proofErr w:type="spellEnd"/>
      <w:r w:rsidRPr="004466DC">
        <w:rPr>
          <w:sz w:val="28"/>
          <w:szCs w:val="28"/>
        </w:rPr>
        <w:t>).</w:t>
      </w:r>
      <w:r w:rsidRPr="00920ED2">
        <w:rPr>
          <w:sz w:val="28"/>
          <w:szCs w:val="28"/>
        </w:rPr>
        <w:t xml:space="preserve"> Учитывая требования международных систем цитирования, библиографические списки входят в англоязычный блок статьи и, соответственно, должны даваться не только на языке оригинала, но и в латинице (романским алфавитом). Поэтому авторы статей должны давать список литературы в двух вариантах: один на языке оригинала (русскоязычные источники кириллицей, англоязычные латиницей), и отдельным блоком тот же список литературы (</w:t>
      </w:r>
      <w:proofErr w:type="spellStart"/>
      <w:r w:rsidRPr="00920ED2">
        <w:rPr>
          <w:sz w:val="28"/>
          <w:szCs w:val="28"/>
        </w:rPr>
        <w:t>References</w:t>
      </w:r>
      <w:proofErr w:type="spellEnd"/>
      <w:r w:rsidRPr="00920ED2">
        <w:rPr>
          <w:sz w:val="28"/>
          <w:szCs w:val="28"/>
        </w:rPr>
        <w:t xml:space="preserve">) в романском алфавите для международных баз данных, повторяя в нем все источники литературы, независимо от того, имеются ли среди них иностранные. Если в списке есть ссылки на </w:t>
      </w:r>
      <w:r w:rsidRPr="00920ED2">
        <w:rPr>
          <w:sz w:val="28"/>
          <w:szCs w:val="28"/>
        </w:rPr>
        <w:lastRenderedPageBreak/>
        <w:t xml:space="preserve">иностранные публикации, они полностью повторяются в списке, готовящемся в романском алфавите. </w:t>
      </w:r>
    </w:p>
    <w:p w:rsidR="004466DC" w:rsidRDefault="00A81EE0" w:rsidP="004466DC">
      <w:pPr>
        <w:spacing w:line="360" w:lineRule="auto"/>
        <w:ind w:firstLine="709"/>
        <w:jc w:val="both"/>
        <w:rPr>
          <w:sz w:val="28"/>
          <w:szCs w:val="28"/>
        </w:rPr>
      </w:pPr>
      <w:r w:rsidRPr="00920ED2">
        <w:rPr>
          <w:sz w:val="28"/>
          <w:szCs w:val="28"/>
        </w:rPr>
        <w:t xml:space="preserve">Список литературы в латинице </w:t>
      </w:r>
      <w:r>
        <w:rPr>
          <w:sz w:val="28"/>
          <w:szCs w:val="28"/>
        </w:rPr>
        <w:t>должен</w:t>
      </w:r>
      <w:r w:rsidRPr="00920ED2">
        <w:rPr>
          <w:sz w:val="28"/>
          <w:szCs w:val="28"/>
        </w:rPr>
        <w:t xml:space="preserve"> готовиться с помощью систем</w:t>
      </w:r>
      <w:r>
        <w:rPr>
          <w:sz w:val="28"/>
          <w:szCs w:val="28"/>
        </w:rPr>
        <w:t>ы</w:t>
      </w:r>
      <w:r w:rsidRPr="00920ED2">
        <w:rPr>
          <w:sz w:val="28"/>
          <w:szCs w:val="28"/>
        </w:rPr>
        <w:t xml:space="preserve"> транслитерации </w:t>
      </w:r>
      <w:r>
        <w:rPr>
          <w:sz w:val="28"/>
          <w:szCs w:val="28"/>
        </w:rPr>
        <w:t xml:space="preserve">на </w:t>
      </w:r>
      <w:r w:rsidRPr="00920ED2">
        <w:rPr>
          <w:sz w:val="28"/>
          <w:szCs w:val="28"/>
        </w:rPr>
        <w:t xml:space="preserve">сайте </w:t>
      </w:r>
      <w:hyperlink r:id="rId16" w:history="1">
        <w:r w:rsidRPr="00687C68">
          <w:rPr>
            <w:rStyle w:val="a3"/>
            <w:sz w:val="28"/>
            <w:szCs w:val="28"/>
          </w:rPr>
          <w:t>http://translit.net/</w:t>
        </w:r>
      </w:hyperlink>
      <w:r w:rsidR="00687C68" w:rsidRPr="00687C68">
        <w:rPr>
          <w:sz w:val="28"/>
          <w:szCs w:val="28"/>
        </w:rPr>
        <w:t xml:space="preserve"> в «языке» выбираем «Русский транслит», в вариантах «</w:t>
      </w:r>
      <w:r w:rsidR="00687C68" w:rsidRPr="00687C68">
        <w:rPr>
          <w:sz w:val="28"/>
          <w:szCs w:val="28"/>
          <w:lang w:val="en-US"/>
        </w:rPr>
        <w:t>BGN</w:t>
      </w:r>
      <w:r w:rsidR="00687C68" w:rsidRPr="00687C68">
        <w:rPr>
          <w:sz w:val="28"/>
          <w:szCs w:val="28"/>
        </w:rPr>
        <w:t>»</w:t>
      </w:r>
      <w:r w:rsidR="00687C68">
        <w:rPr>
          <w:sz w:val="28"/>
          <w:szCs w:val="28"/>
        </w:rPr>
        <w:t>.</w:t>
      </w:r>
      <w:r w:rsidR="004466DC">
        <w:rPr>
          <w:sz w:val="28"/>
          <w:szCs w:val="28"/>
        </w:rPr>
        <w:t xml:space="preserve"> У транслитерированных источников в</w:t>
      </w:r>
      <w:r w:rsidR="004466DC" w:rsidRPr="00920ED2">
        <w:rPr>
          <w:sz w:val="28"/>
          <w:szCs w:val="28"/>
        </w:rPr>
        <w:t xml:space="preserve"> конце </w:t>
      </w:r>
      <w:r w:rsidR="004466DC">
        <w:rPr>
          <w:sz w:val="28"/>
          <w:szCs w:val="28"/>
        </w:rPr>
        <w:t>библиографического описания</w:t>
      </w:r>
      <w:r w:rsidR="004466DC" w:rsidRPr="00920ED2">
        <w:rPr>
          <w:sz w:val="28"/>
          <w:szCs w:val="28"/>
        </w:rPr>
        <w:t xml:space="preserve"> в круглых скобках указывается (</w:t>
      </w:r>
      <w:proofErr w:type="spellStart"/>
      <w:r w:rsidR="004466DC" w:rsidRPr="00920ED2">
        <w:rPr>
          <w:sz w:val="28"/>
          <w:szCs w:val="28"/>
        </w:rPr>
        <w:t>in</w:t>
      </w:r>
      <w:proofErr w:type="spellEnd"/>
      <w:r w:rsidR="004466DC" w:rsidRPr="00920ED2">
        <w:rPr>
          <w:sz w:val="28"/>
          <w:szCs w:val="28"/>
        </w:rPr>
        <w:t xml:space="preserve"> </w:t>
      </w:r>
      <w:proofErr w:type="spellStart"/>
      <w:r w:rsidR="004466DC" w:rsidRPr="00920ED2">
        <w:rPr>
          <w:sz w:val="28"/>
          <w:szCs w:val="28"/>
        </w:rPr>
        <w:t>Russian</w:t>
      </w:r>
      <w:proofErr w:type="spellEnd"/>
      <w:r w:rsidR="004466DC" w:rsidRPr="00920ED2">
        <w:rPr>
          <w:sz w:val="28"/>
          <w:szCs w:val="28"/>
        </w:rPr>
        <w:t>)</w:t>
      </w:r>
      <w:r w:rsidR="004466DC">
        <w:rPr>
          <w:sz w:val="28"/>
          <w:szCs w:val="28"/>
        </w:rPr>
        <w:t>.</w:t>
      </w:r>
    </w:p>
    <w:p w:rsidR="00A81EE0" w:rsidRPr="00E84178" w:rsidRDefault="00A81EE0" w:rsidP="004466DC">
      <w:pPr>
        <w:spacing w:line="360" w:lineRule="auto"/>
        <w:ind w:firstLine="709"/>
        <w:jc w:val="both"/>
        <w:rPr>
          <w:sz w:val="28"/>
          <w:szCs w:val="28"/>
        </w:rPr>
      </w:pPr>
      <w:r w:rsidRPr="00687C68">
        <w:rPr>
          <w:sz w:val="28"/>
          <w:szCs w:val="28"/>
        </w:rPr>
        <w:t>Подготовка ссылок с использованием системы автоматической транслитерации</w:t>
      </w:r>
      <w:r w:rsidR="00687C68">
        <w:rPr>
          <w:sz w:val="28"/>
          <w:szCs w:val="28"/>
        </w:rPr>
        <w:t xml:space="preserve"> подробнее представлена в Правилах для авторов</w:t>
      </w:r>
      <w:r w:rsidRPr="00687C68">
        <w:rPr>
          <w:sz w:val="28"/>
          <w:szCs w:val="28"/>
        </w:rPr>
        <w:t>.</w:t>
      </w:r>
      <w:r>
        <w:rPr>
          <w:sz w:val="28"/>
          <w:szCs w:val="28"/>
        </w:rPr>
        <w:t xml:space="preserve"> </w:t>
      </w:r>
    </w:p>
    <w:p w:rsidR="00687C68" w:rsidRDefault="00687C68" w:rsidP="00687C68">
      <w:pPr>
        <w:spacing w:line="360" w:lineRule="auto"/>
        <w:jc w:val="both"/>
        <w:rPr>
          <w:b/>
          <w:sz w:val="28"/>
          <w:szCs w:val="28"/>
        </w:rPr>
      </w:pPr>
    </w:p>
    <w:p w:rsidR="00A81EE0" w:rsidRPr="00AF49B6" w:rsidRDefault="00A81EE0" w:rsidP="00687C68">
      <w:pPr>
        <w:spacing w:line="360" w:lineRule="auto"/>
        <w:jc w:val="both"/>
        <w:rPr>
          <w:b/>
          <w:sz w:val="28"/>
          <w:szCs w:val="28"/>
        </w:rPr>
      </w:pPr>
      <w:r w:rsidRPr="00AF49B6">
        <w:rPr>
          <w:b/>
          <w:sz w:val="28"/>
          <w:szCs w:val="28"/>
        </w:rPr>
        <w:t>Примеры оформления списка литературы на латинице (</w:t>
      </w:r>
      <w:proofErr w:type="spellStart"/>
      <w:r w:rsidRPr="00AF49B6">
        <w:rPr>
          <w:b/>
          <w:sz w:val="28"/>
          <w:szCs w:val="28"/>
        </w:rPr>
        <w:t>References</w:t>
      </w:r>
      <w:proofErr w:type="spellEnd"/>
      <w:r w:rsidRPr="00AF49B6">
        <w:rPr>
          <w:b/>
          <w:sz w:val="28"/>
          <w:szCs w:val="28"/>
        </w:rPr>
        <w:t>):</w:t>
      </w:r>
    </w:p>
    <w:p w:rsidR="00A81EE0" w:rsidRPr="00FB3B15" w:rsidRDefault="00A81EE0" w:rsidP="00687C68">
      <w:pPr>
        <w:spacing w:line="360" w:lineRule="auto"/>
        <w:ind w:firstLine="709"/>
        <w:jc w:val="both"/>
        <w:rPr>
          <w:sz w:val="28"/>
          <w:szCs w:val="28"/>
          <w:lang w:val="en-US"/>
        </w:rPr>
      </w:pPr>
      <w:r w:rsidRPr="00FB3B15">
        <w:rPr>
          <w:sz w:val="28"/>
          <w:szCs w:val="28"/>
        </w:rPr>
        <w:t>Книги</w:t>
      </w:r>
    </w:p>
    <w:p w:rsidR="00A81EE0" w:rsidRPr="00383381" w:rsidRDefault="00A81EE0" w:rsidP="00687C68">
      <w:pPr>
        <w:spacing w:line="360" w:lineRule="auto"/>
        <w:jc w:val="both"/>
        <w:rPr>
          <w:sz w:val="28"/>
          <w:szCs w:val="28"/>
          <w:lang w:val="en-US"/>
        </w:rPr>
      </w:pPr>
      <w:proofErr w:type="spellStart"/>
      <w:smartTag w:uri="urn:schemas-microsoft-com:office:smarttags" w:element="place">
        <w:smartTag w:uri="urn:schemas-microsoft-com:office:smarttags" w:element="City">
          <w:r w:rsidRPr="00FB3B15">
            <w:rPr>
              <w:sz w:val="28"/>
              <w:szCs w:val="28"/>
              <w:lang w:val="en-US"/>
            </w:rPr>
            <w:t>Podymova</w:t>
          </w:r>
        </w:smartTag>
        <w:proofErr w:type="spellEnd"/>
        <w:r w:rsidRPr="00FB3B15">
          <w:rPr>
            <w:sz w:val="28"/>
            <w:szCs w:val="28"/>
            <w:lang w:val="en-US"/>
          </w:rPr>
          <w:t xml:space="preserve"> </w:t>
        </w:r>
        <w:smartTag w:uri="urn:schemas-microsoft-com:office:smarttags" w:element="State">
          <w:r w:rsidRPr="00FB3B15">
            <w:rPr>
              <w:sz w:val="28"/>
              <w:szCs w:val="28"/>
              <w:lang w:val="en-US"/>
            </w:rPr>
            <w:t>S.D.</w:t>
          </w:r>
        </w:smartTag>
      </w:smartTag>
      <w:r w:rsidRPr="00FB3B15">
        <w:rPr>
          <w:sz w:val="28"/>
          <w:szCs w:val="28"/>
          <w:lang w:val="en-US"/>
        </w:rPr>
        <w:t xml:space="preserve"> </w:t>
      </w:r>
      <w:proofErr w:type="spellStart"/>
      <w:r w:rsidRPr="00FB3B15">
        <w:rPr>
          <w:i/>
          <w:sz w:val="28"/>
          <w:szCs w:val="28"/>
          <w:lang w:val="en-US"/>
        </w:rPr>
        <w:t>Bolezni</w:t>
      </w:r>
      <w:proofErr w:type="spellEnd"/>
      <w:r w:rsidRPr="00FB3B15">
        <w:rPr>
          <w:i/>
          <w:sz w:val="28"/>
          <w:szCs w:val="28"/>
          <w:lang w:val="en-US"/>
        </w:rPr>
        <w:t xml:space="preserve"> </w:t>
      </w:r>
      <w:proofErr w:type="spellStart"/>
      <w:r w:rsidRPr="00FB3B15">
        <w:rPr>
          <w:i/>
          <w:sz w:val="28"/>
          <w:szCs w:val="28"/>
          <w:lang w:val="en-US"/>
        </w:rPr>
        <w:t>pecheni</w:t>
      </w:r>
      <w:proofErr w:type="spellEnd"/>
      <w:r w:rsidRPr="00FB3B15">
        <w:rPr>
          <w:i/>
          <w:sz w:val="28"/>
          <w:szCs w:val="28"/>
          <w:lang w:val="en-US"/>
        </w:rPr>
        <w:t xml:space="preserve">: </w:t>
      </w:r>
      <w:proofErr w:type="spellStart"/>
      <w:r w:rsidRPr="00FB3B15">
        <w:rPr>
          <w:i/>
          <w:sz w:val="28"/>
          <w:szCs w:val="28"/>
          <w:lang w:val="en-US"/>
        </w:rPr>
        <w:t>Rukovodstvo</w:t>
      </w:r>
      <w:proofErr w:type="spellEnd"/>
      <w:r w:rsidRPr="00FB3B15">
        <w:rPr>
          <w:i/>
          <w:sz w:val="28"/>
          <w:szCs w:val="28"/>
          <w:lang w:val="en-US"/>
        </w:rPr>
        <w:t xml:space="preserve"> </w:t>
      </w:r>
      <w:proofErr w:type="spellStart"/>
      <w:r w:rsidRPr="00FB3B15">
        <w:rPr>
          <w:i/>
          <w:sz w:val="28"/>
          <w:szCs w:val="28"/>
          <w:lang w:val="en-US"/>
        </w:rPr>
        <w:t>dlya</w:t>
      </w:r>
      <w:proofErr w:type="spellEnd"/>
      <w:r w:rsidRPr="00FB3B15">
        <w:rPr>
          <w:i/>
          <w:sz w:val="28"/>
          <w:szCs w:val="28"/>
          <w:lang w:val="en-US"/>
        </w:rPr>
        <w:t xml:space="preserve"> </w:t>
      </w:r>
      <w:proofErr w:type="spellStart"/>
      <w:r w:rsidRPr="00FB3B15">
        <w:rPr>
          <w:i/>
          <w:sz w:val="28"/>
          <w:szCs w:val="28"/>
          <w:lang w:val="en-US"/>
        </w:rPr>
        <w:t>vrachey</w:t>
      </w:r>
      <w:proofErr w:type="spellEnd"/>
      <w:r w:rsidRPr="00FB3B15">
        <w:rPr>
          <w:sz w:val="28"/>
          <w:szCs w:val="28"/>
          <w:lang w:val="en-US"/>
        </w:rPr>
        <w:t xml:space="preserve"> [</w:t>
      </w:r>
      <w:r w:rsidRPr="00FB3B15">
        <w:rPr>
          <w:rStyle w:val="translation-chunk"/>
          <w:sz w:val="28"/>
          <w:szCs w:val="28"/>
          <w:lang w:val="en-US"/>
        </w:rPr>
        <w:t>Liver diseases: Manual for doctors</w:t>
      </w:r>
      <w:r w:rsidRPr="00FB3B15">
        <w:rPr>
          <w:sz w:val="28"/>
          <w:szCs w:val="28"/>
          <w:lang w:val="en-US"/>
        </w:rPr>
        <w:t xml:space="preserve">]. </w:t>
      </w:r>
      <w:smartTag w:uri="urn:schemas-microsoft-com:office:smarttags" w:element="place">
        <w:smartTag w:uri="urn:schemas-microsoft-com:office:smarttags" w:element="City">
          <w:r w:rsidRPr="00383381">
            <w:rPr>
              <w:sz w:val="28"/>
              <w:szCs w:val="28"/>
              <w:lang w:val="en-US"/>
            </w:rPr>
            <w:t>M</w:t>
          </w:r>
          <w:r>
            <w:rPr>
              <w:sz w:val="28"/>
              <w:szCs w:val="28"/>
              <w:lang w:val="en-US"/>
            </w:rPr>
            <w:t>oscow</w:t>
          </w:r>
        </w:smartTag>
      </w:smartTag>
      <w:r w:rsidRPr="00383381">
        <w:rPr>
          <w:sz w:val="28"/>
          <w:szCs w:val="28"/>
          <w:lang w:val="en-US"/>
        </w:rPr>
        <w:t>; 2005. 535</w:t>
      </w:r>
      <w:r>
        <w:rPr>
          <w:sz w:val="28"/>
          <w:szCs w:val="28"/>
          <w:lang w:val="en-US"/>
        </w:rPr>
        <w:t xml:space="preserve"> </w:t>
      </w:r>
      <w:r w:rsidRPr="002A7B4D">
        <w:rPr>
          <w:sz w:val="28"/>
          <w:szCs w:val="28"/>
          <w:lang w:val="en-US"/>
        </w:rPr>
        <w:t>(in Russian)</w:t>
      </w:r>
      <w:r w:rsidRPr="00383381">
        <w:rPr>
          <w:sz w:val="28"/>
          <w:szCs w:val="28"/>
          <w:lang w:val="en-US"/>
        </w:rPr>
        <w:t>.</w:t>
      </w:r>
    </w:p>
    <w:p w:rsidR="00A81EE0" w:rsidRPr="006C607D" w:rsidRDefault="00A81EE0" w:rsidP="00687C68">
      <w:pPr>
        <w:spacing w:line="360" w:lineRule="auto"/>
        <w:jc w:val="both"/>
        <w:rPr>
          <w:sz w:val="28"/>
          <w:szCs w:val="28"/>
          <w:lang w:val="en-US"/>
        </w:rPr>
      </w:pPr>
      <w:proofErr w:type="spellStart"/>
      <w:r w:rsidRPr="00383381">
        <w:rPr>
          <w:sz w:val="28"/>
          <w:szCs w:val="28"/>
          <w:lang w:val="en-US"/>
        </w:rPr>
        <w:t>Stolyarenko</w:t>
      </w:r>
      <w:proofErr w:type="spellEnd"/>
      <w:r w:rsidRPr="00383381">
        <w:rPr>
          <w:sz w:val="28"/>
          <w:szCs w:val="28"/>
          <w:lang w:val="en-US"/>
        </w:rPr>
        <w:t xml:space="preserve"> L.D. </w:t>
      </w:r>
      <w:proofErr w:type="spellStart"/>
      <w:r w:rsidRPr="00383381">
        <w:rPr>
          <w:i/>
          <w:sz w:val="28"/>
          <w:szCs w:val="28"/>
          <w:lang w:val="en-US"/>
        </w:rPr>
        <w:t>Psikhologiya</w:t>
      </w:r>
      <w:proofErr w:type="spellEnd"/>
      <w:r w:rsidRPr="00383381">
        <w:rPr>
          <w:i/>
          <w:sz w:val="28"/>
          <w:szCs w:val="28"/>
          <w:lang w:val="en-US"/>
        </w:rPr>
        <w:t xml:space="preserve">: </w:t>
      </w:r>
      <w:proofErr w:type="spellStart"/>
      <w:r w:rsidRPr="00383381">
        <w:rPr>
          <w:i/>
          <w:sz w:val="28"/>
          <w:szCs w:val="28"/>
          <w:lang w:val="en-US"/>
        </w:rPr>
        <w:t>Uchebnik</w:t>
      </w:r>
      <w:proofErr w:type="spellEnd"/>
      <w:r w:rsidRPr="00383381">
        <w:rPr>
          <w:i/>
          <w:sz w:val="28"/>
          <w:szCs w:val="28"/>
          <w:lang w:val="en-US"/>
        </w:rPr>
        <w:t xml:space="preserve"> </w:t>
      </w:r>
      <w:proofErr w:type="spellStart"/>
      <w:r w:rsidRPr="00383381">
        <w:rPr>
          <w:i/>
          <w:sz w:val="28"/>
          <w:szCs w:val="28"/>
          <w:lang w:val="en-US"/>
        </w:rPr>
        <w:t>dlya</w:t>
      </w:r>
      <w:proofErr w:type="spellEnd"/>
      <w:r w:rsidRPr="00383381">
        <w:rPr>
          <w:i/>
          <w:sz w:val="28"/>
          <w:szCs w:val="28"/>
          <w:lang w:val="en-US"/>
        </w:rPr>
        <w:t xml:space="preserve"> </w:t>
      </w:r>
      <w:proofErr w:type="spellStart"/>
      <w:r w:rsidRPr="00383381">
        <w:rPr>
          <w:i/>
          <w:sz w:val="28"/>
          <w:szCs w:val="28"/>
          <w:lang w:val="en-US"/>
        </w:rPr>
        <w:t>vuzov</w:t>
      </w:r>
      <w:proofErr w:type="spellEnd"/>
      <w:r w:rsidRPr="00383381">
        <w:rPr>
          <w:sz w:val="28"/>
          <w:szCs w:val="28"/>
          <w:lang w:val="en-US"/>
        </w:rPr>
        <w:t xml:space="preserve"> </w:t>
      </w:r>
      <w:r w:rsidRPr="003C744C">
        <w:rPr>
          <w:sz w:val="28"/>
          <w:szCs w:val="28"/>
          <w:lang w:val="en-US"/>
        </w:rPr>
        <w:t>[</w:t>
      </w:r>
      <w:r w:rsidRPr="003276FE">
        <w:rPr>
          <w:rStyle w:val="translation-chunk"/>
          <w:sz w:val="28"/>
          <w:szCs w:val="28"/>
          <w:lang w:val="en-US"/>
        </w:rPr>
        <w:t>Psychology: Textbook for universities</w:t>
      </w:r>
      <w:r w:rsidRPr="003276FE">
        <w:rPr>
          <w:sz w:val="28"/>
          <w:szCs w:val="28"/>
          <w:lang w:val="en-US"/>
        </w:rPr>
        <w:t>]</w:t>
      </w:r>
      <w:r w:rsidRPr="00383381">
        <w:rPr>
          <w:sz w:val="28"/>
          <w:szCs w:val="28"/>
          <w:lang w:val="en-US"/>
        </w:rPr>
        <w:t xml:space="preserve">. </w:t>
      </w:r>
      <w:smartTag w:uri="urn:schemas-microsoft-com:office:smarttags" w:element="City">
        <w:smartTag w:uri="urn:schemas-microsoft-com:office:smarttags" w:element="place">
          <w:r w:rsidRPr="00A81EE0">
            <w:rPr>
              <w:sz w:val="28"/>
              <w:szCs w:val="28"/>
              <w:lang w:val="en-US"/>
            </w:rPr>
            <w:t>St. Petersburg</w:t>
          </w:r>
        </w:smartTag>
      </w:smartTag>
      <w:r w:rsidRPr="00A81EE0">
        <w:rPr>
          <w:sz w:val="28"/>
          <w:szCs w:val="28"/>
          <w:lang w:val="en-US"/>
        </w:rPr>
        <w:t xml:space="preserve">: </w:t>
      </w:r>
      <w:proofErr w:type="spellStart"/>
      <w:r w:rsidRPr="00A81EE0">
        <w:rPr>
          <w:sz w:val="28"/>
          <w:szCs w:val="28"/>
          <w:lang w:val="en-US"/>
        </w:rPr>
        <w:t>Piter</w:t>
      </w:r>
      <w:proofErr w:type="spellEnd"/>
      <w:r w:rsidRPr="00A81EE0">
        <w:rPr>
          <w:sz w:val="28"/>
          <w:szCs w:val="28"/>
          <w:lang w:val="en-US"/>
        </w:rPr>
        <w:t>; 2012. 592</w:t>
      </w:r>
      <w:r>
        <w:rPr>
          <w:sz w:val="28"/>
          <w:szCs w:val="28"/>
          <w:lang w:val="en-US"/>
        </w:rPr>
        <w:t xml:space="preserve"> </w:t>
      </w:r>
      <w:r w:rsidRPr="002A7B4D">
        <w:rPr>
          <w:sz w:val="28"/>
          <w:szCs w:val="28"/>
          <w:lang w:val="en-US"/>
        </w:rPr>
        <w:t>(in Russian)</w:t>
      </w:r>
      <w:r w:rsidRPr="00A81EE0">
        <w:rPr>
          <w:sz w:val="28"/>
          <w:szCs w:val="28"/>
          <w:lang w:val="en-US"/>
        </w:rPr>
        <w:t>.</w:t>
      </w:r>
    </w:p>
    <w:p w:rsidR="00A81EE0" w:rsidRPr="00383381" w:rsidRDefault="00A81EE0" w:rsidP="00687C68">
      <w:pPr>
        <w:spacing w:line="360" w:lineRule="auto"/>
        <w:ind w:firstLine="709"/>
        <w:jc w:val="both"/>
        <w:rPr>
          <w:rFonts w:eastAsia="Newton-Italic"/>
          <w:sz w:val="28"/>
          <w:szCs w:val="28"/>
          <w:lang w:val="en-US"/>
        </w:rPr>
      </w:pPr>
      <w:r w:rsidRPr="00E22AE4">
        <w:rPr>
          <w:rFonts w:eastAsia="Newton-Italic"/>
          <w:sz w:val="28"/>
          <w:szCs w:val="28"/>
        </w:rPr>
        <w:t>Главы</w:t>
      </w:r>
      <w:r w:rsidRPr="00383381">
        <w:rPr>
          <w:rFonts w:eastAsia="Newton-Italic"/>
          <w:sz w:val="28"/>
          <w:szCs w:val="28"/>
          <w:lang w:val="en-US"/>
        </w:rPr>
        <w:t xml:space="preserve"> </w:t>
      </w:r>
      <w:r w:rsidRPr="00E22AE4">
        <w:rPr>
          <w:rFonts w:eastAsia="Newton-Italic"/>
          <w:sz w:val="28"/>
          <w:szCs w:val="28"/>
        </w:rPr>
        <w:t>в</w:t>
      </w:r>
      <w:r w:rsidRPr="00383381">
        <w:rPr>
          <w:rFonts w:eastAsia="Newton-Italic"/>
          <w:sz w:val="28"/>
          <w:szCs w:val="28"/>
          <w:lang w:val="en-US"/>
        </w:rPr>
        <w:t xml:space="preserve"> </w:t>
      </w:r>
      <w:r w:rsidRPr="00E22AE4">
        <w:rPr>
          <w:rFonts w:eastAsia="Newton-Italic"/>
          <w:sz w:val="28"/>
          <w:szCs w:val="28"/>
        </w:rPr>
        <w:t>книге</w:t>
      </w:r>
    </w:p>
    <w:p w:rsidR="00A81EE0" w:rsidRDefault="00A81EE0" w:rsidP="00687C68">
      <w:pPr>
        <w:spacing w:line="360" w:lineRule="auto"/>
        <w:jc w:val="both"/>
        <w:rPr>
          <w:sz w:val="28"/>
          <w:szCs w:val="28"/>
          <w:lang w:val="en-US"/>
        </w:rPr>
      </w:pPr>
      <w:r w:rsidRPr="00C52A80">
        <w:rPr>
          <w:sz w:val="28"/>
          <w:szCs w:val="28"/>
          <w:lang w:val="en-US"/>
        </w:rPr>
        <w:t xml:space="preserve">Ivanova A.E. </w:t>
      </w:r>
      <w:proofErr w:type="spellStart"/>
      <w:r w:rsidRPr="00C52A80">
        <w:rPr>
          <w:sz w:val="28"/>
          <w:szCs w:val="28"/>
          <w:lang w:val="en-US"/>
        </w:rPr>
        <w:t>Tendentsii</w:t>
      </w:r>
      <w:proofErr w:type="spellEnd"/>
      <w:r w:rsidRPr="00C52A80">
        <w:rPr>
          <w:sz w:val="28"/>
          <w:szCs w:val="28"/>
          <w:lang w:val="en-US"/>
        </w:rPr>
        <w:t xml:space="preserve"> </w:t>
      </w:r>
      <w:proofErr w:type="spellStart"/>
      <w:r w:rsidRPr="00C52A80">
        <w:rPr>
          <w:sz w:val="28"/>
          <w:szCs w:val="28"/>
          <w:lang w:val="en-US"/>
        </w:rPr>
        <w:t>i</w:t>
      </w:r>
      <w:proofErr w:type="spellEnd"/>
      <w:r w:rsidRPr="00C52A80">
        <w:rPr>
          <w:sz w:val="28"/>
          <w:szCs w:val="28"/>
          <w:lang w:val="en-US"/>
        </w:rPr>
        <w:t xml:space="preserve"> </w:t>
      </w:r>
      <w:proofErr w:type="spellStart"/>
      <w:r w:rsidRPr="00C52A80">
        <w:rPr>
          <w:sz w:val="28"/>
          <w:szCs w:val="28"/>
          <w:lang w:val="en-US"/>
        </w:rPr>
        <w:t>prichiny</w:t>
      </w:r>
      <w:proofErr w:type="spellEnd"/>
      <w:r w:rsidRPr="00C52A80">
        <w:rPr>
          <w:sz w:val="28"/>
          <w:szCs w:val="28"/>
          <w:lang w:val="en-US"/>
        </w:rPr>
        <w:t xml:space="preserve"> </w:t>
      </w:r>
      <w:proofErr w:type="spellStart"/>
      <w:r w:rsidRPr="00C52A80">
        <w:rPr>
          <w:sz w:val="28"/>
          <w:szCs w:val="28"/>
          <w:lang w:val="en-US"/>
        </w:rPr>
        <w:t>smerti</w:t>
      </w:r>
      <w:proofErr w:type="spellEnd"/>
      <w:r w:rsidRPr="00C52A80">
        <w:rPr>
          <w:sz w:val="28"/>
          <w:szCs w:val="28"/>
          <w:lang w:val="en-US"/>
        </w:rPr>
        <w:t xml:space="preserve"> </w:t>
      </w:r>
      <w:proofErr w:type="spellStart"/>
      <w:r w:rsidRPr="00C52A80">
        <w:rPr>
          <w:sz w:val="28"/>
          <w:szCs w:val="28"/>
          <w:lang w:val="en-US"/>
        </w:rPr>
        <w:t>naseleniya</w:t>
      </w:r>
      <w:proofErr w:type="spellEnd"/>
      <w:r w:rsidRPr="00C52A80">
        <w:rPr>
          <w:sz w:val="28"/>
          <w:szCs w:val="28"/>
          <w:lang w:val="en-US"/>
        </w:rPr>
        <w:t xml:space="preserve"> </w:t>
      </w:r>
      <w:proofErr w:type="spellStart"/>
      <w:r w:rsidRPr="00C52A80">
        <w:rPr>
          <w:sz w:val="28"/>
          <w:szCs w:val="28"/>
          <w:lang w:val="en-US"/>
        </w:rPr>
        <w:t>Rossii</w:t>
      </w:r>
      <w:proofErr w:type="spellEnd"/>
      <w:r w:rsidRPr="00C52A80">
        <w:rPr>
          <w:sz w:val="28"/>
          <w:szCs w:val="28"/>
          <w:lang w:val="en-US"/>
        </w:rPr>
        <w:t xml:space="preserve"> [</w:t>
      </w:r>
      <w:r w:rsidRPr="000D24CB">
        <w:rPr>
          <w:rStyle w:val="translation-chunk"/>
          <w:sz w:val="28"/>
          <w:szCs w:val="28"/>
          <w:lang w:val="en-US"/>
        </w:rPr>
        <w:t xml:space="preserve">Trends and causes of population’s death in </w:t>
      </w:r>
      <w:smartTag w:uri="urn:schemas-microsoft-com:office:smarttags" w:element="place">
        <w:smartTag w:uri="urn:schemas-microsoft-com:office:smarttags" w:element="country-region">
          <w:r w:rsidRPr="000D24CB">
            <w:rPr>
              <w:rStyle w:val="translation-chunk"/>
              <w:sz w:val="28"/>
              <w:szCs w:val="28"/>
              <w:lang w:val="en-US"/>
            </w:rPr>
            <w:t>Russia</w:t>
          </w:r>
        </w:smartTag>
      </w:smartTag>
      <w:r w:rsidRPr="000D24CB">
        <w:rPr>
          <w:sz w:val="28"/>
          <w:szCs w:val="28"/>
          <w:lang w:val="en-US"/>
        </w:rPr>
        <w:t>]</w:t>
      </w:r>
      <w:r w:rsidRPr="00C52A80">
        <w:rPr>
          <w:sz w:val="28"/>
          <w:szCs w:val="28"/>
          <w:lang w:val="en-US"/>
        </w:rPr>
        <w:t xml:space="preserve">. V kn.: </w:t>
      </w:r>
      <w:proofErr w:type="spellStart"/>
      <w:r w:rsidRPr="00C52A80">
        <w:rPr>
          <w:sz w:val="28"/>
          <w:szCs w:val="28"/>
          <w:lang w:val="en-US"/>
        </w:rPr>
        <w:t>Osipov</w:t>
      </w:r>
      <w:proofErr w:type="spellEnd"/>
      <w:r w:rsidRPr="00C52A80">
        <w:rPr>
          <w:sz w:val="28"/>
          <w:szCs w:val="28"/>
          <w:lang w:val="en-US"/>
        </w:rPr>
        <w:t xml:space="preserve"> V.G., </w:t>
      </w:r>
      <w:proofErr w:type="spellStart"/>
      <w:r w:rsidRPr="00C52A80">
        <w:rPr>
          <w:sz w:val="28"/>
          <w:szCs w:val="28"/>
          <w:lang w:val="en-US"/>
        </w:rPr>
        <w:t>Rybakovskiy</w:t>
      </w:r>
      <w:proofErr w:type="spellEnd"/>
      <w:r w:rsidRPr="00C52A80">
        <w:rPr>
          <w:sz w:val="28"/>
          <w:szCs w:val="28"/>
          <w:lang w:val="en-US"/>
        </w:rPr>
        <w:t xml:space="preserve"> L.L., red. </w:t>
      </w:r>
      <w:proofErr w:type="spellStart"/>
      <w:r w:rsidRPr="00C52A80">
        <w:rPr>
          <w:i/>
          <w:sz w:val="28"/>
          <w:szCs w:val="28"/>
          <w:lang w:val="en-US"/>
        </w:rPr>
        <w:t>Demograficheskoe</w:t>
      </w:r>
      <w:proofErr w:type="spellEnd"/>
      <w:r w:rsidRPr="00C52A80">
        <w:rPr>
          <w:i/>
          <w:sz w:val="28"/>
          <w:szCs w:val="28"/>
          <w:lang w:val="en-US"/>
        </w:rPr>
        <w:t xml:space="preserve"> </w:t>
      </w:r>
      <w:proofErr w:type="spellStart"/>
      <w:r w:rsidRPr="00C52A80">
        <w:rPr>
          <w:i/>
          <w:sz w:val="28"/>
          <w:szCs w:val="28"/>
          <w:lang w:val="en-US"/>
        </w:rPr>
        <w:t>razvitie</w:t>
      </w:r>
      <w:proofErr w:type="spellEnd"/>
      <w:r w:rsidRPr="00C52A80">
        <w:rPr>
          <w:i/>
          <w:sz w:val="28"/>
          <w:szCs w:val="28"/>
          <w:lang w:val="en-US"/>
        </w:rPr>
        <w:t xml:space="preserve"> </w:t>
      </w:r>
      <w:proofErr w:type="spellStart"/>
      <w:r w:rsidRPr="00C52A80">
        <w:rPr>
          <w:i/>
          <w:sz w:val="28"/>
          <w:szCs w:val="28"/>
          <w:lang w:val="en-US"/>
        </w:rPr>
        <w:t>Rossii</w:t>
      </w:r>
      <w:proofErr w:type="spellEnd"/>
      <w:r w:rsidRPr="00C52A80">
        <w:rPr>
          <w:i/>
          <w:sz w:val="28"/>
          <w:szCs w:val="28"/>
          <w:lang w:val="en-US"/>
        </w:rPr>
        <w:t xml:space="preserve"> v XXI </w:t>
      </w:r>
      <w:proofErr w:type="spellStart"/>
      <w:r w:rsidRPr="00C52A80">
        <w:rPr>
          <w:i/>
          <w:sz w:val="28"/>
          <w:szCs w:val="28"/>
          <w:lang w:val="en-US"/>
        </w:rPr>
        <w:t>veke</w:t>
      </w:r>
      <w:proofErr w:type="spellEnd"/>
      <w:r w:rsidRPr="00C52A80">
        <w:rPr>
          <w:sz w:val="28"/>
          <w:szCs w:val="28"/>
          <w:lang w:val="en-US"/>
        </w:rPr>
        <w:t xml:space="preserve">. </w:t>
      </w:r>
      <w:proofErr w:type="spellStart"/>
      <w:r w:rsidRPr="00C52A80">
        <w:rPr>
          <w:sz w:val="28"/>
          <w:szCs w:val="28"/>
          <w:lang w:val="en-US"/>
        </w:rPr>
        <w:t>Moskow</w:t>
      </w:r>
      <w:proofErr w:type="spellEnd"/>
      <w:r w:rsidRPr="00C52A80">
        <w:rPr>
          <w:sz w:val="28"/>
          <w:szCs w:val="28"/>
          <w:lang w:val="en-US"/>
        </w:rPr>
        <w:t xml:space="preserve">: </w:t>
      </w:r>
      <w:proofErr w:type="spellStart"/>
      <w:r w:rsidRPr="00C52A80">
        <w:rPr>
          <w:sz w:val="28"/>
          <w:szCs w:val="28"/>
          <w:lang w:val="en-US"/>
        </w:rPr>
        <w:t>Ekon</w:t>
      </w:r>
      <w:proofErr w:type="spellEnd"/>
      <w:r w:rsidRPr="00C52A80">
        <w:rPr>
          <w:sz w:val="28"/>
          <w:szCs w:val="28"/>
          <w:lang w:val="en-US"/>
        </w:rPr>
        <w:t>-Inform; 2009;</w:t>
      </w:r>
      <w:r w:rsidRPr="00A81EE0">
        <w:rPr>
          <w:sz w:val="28"/>
          <w:szCs w:val="28"/>
          <w:lang w:val="en-US"/>
        </w:rPr>
        <w:t xml:space="preserve"> </w:t>
      </w:r>
      <w:r w:rsidRPr="00C52A80">
        <w:rPr>
          <w:sz w:val="28"/>
          <w:szCs w:val="28"/>
          <w:lang w:val="en-US"/>
        </w:rPr>
        <w:t>110-</w:t>
      </w:r>
      <w:r w:rsidRPr="00A81EE0">
        <w:rPr>
          <w:sz w:val="28"/>
          <w:szCs w:val="28"/>
          <w:lang w:val="en-US"/>
        </w:rPr>
        <w:t>1</w:t>
      </w:r>
      <w:r w:rsidRPr="00C52A80">
        <w:rPr>
          <w:sz w:val="28"/>
          <w:szCs w:val="28"/>
          <w:lang w:val="en-US"/>
        </w:rPr>
        <w:t>31</w:t>
      </w:r>
      <w:r>
        <w:rPr>
          <w:sz w:val="28"/>
          <w:szCs w:val="28"/>
          <w:lang w:val="en-US"/>
        </w:rPr>
        <w:t xml:space="preserve"> </w:t>
      </w:r>
      <w:r w:rsidRPr="002A7B4D">
        <w:rPr>
          <w:sz w:val="28"/>
          <w:szCs w:val="28"/>
          <w:lang w:val="en-US"/>
        </w:rPr>
        <w:t>(in Russian)</w:t>
      </w:r>
      <w:r w:rsidRPr="00A81EE0">
        <w:rPr>
          <w:sz w:val="28"/>
          <w:szCs w:val="28"/>
          <w:lang w:val="en-US"/>
        </w:rPr>
        <w:t>.</w:t>
      </w:r>
    </w:p>
    <w:p w:rsidR="00A81EE0" w:rsidRPr="00587AFF" w:rsidRDefault="00A81EE0" w:rsidP="00687C68">
      <w:pPr>
        <w:spacing w:line="360" w:lineRule="auto"/>
        <w:ind w:firstLine="709"/>
        <w:jc w:val="both"/>
        <w:rPr>
          <w:sz w:val="28"/>
          <w:szCs w:val="28"/>
          <w:lang w:val="en-US"/>
        </w:rPr>
      </w:pPr>
      <w:r w:rsidRPr="00DE4E74">
        <w:rPr>
          <w:sz w:val="28"/>
          <w:szCs w:val="28"/>
        </w:rPr>
        <w:t>Журнальные</w:t>
      </w:r>
      <w:r w:rsidRPr="00587AFF">
        <w:rPr>
          <w:sz w:val="28"/>
          <w:szCs w:val="28"/>
          <w:lang w:val="en-US"/>
        </w:rPr>
        <w:t xml:space="preserve"> </w:t>
      </w:r>
      <w:r w:rsidRPr="00DE4E74">
        <w:rPr>
          <w:sz w:val="28"/>
          <w:szCs w:val="28"/>
        </w:rPr>
        <w:t>статьи</w:t>
      </w:r>
    </w:p>
    <w:p w:rsidR="00A81EE0" w:rsidRPr="000D24CB" w:rsidRDefault="00A81EE0" w:rsidP="00687C68">
      <w:pPr>
        <w:spacing w:line="360" w:lineRule="auto"/>
        <w:jc w:val="both"/>
        <w:rPr>
          <w:sz w:val="28"/>
          <w:szCs w:val="28"/>
          <w:lang w:val="en-US"/>
        </w:rPr>
      </w:pPr>
      <w:proofErr w:type="spellStart"/>
      <w:r w:rsidRPr="00C52A80">
        <w:rPr>
          <w:sz w:val="28"/>
          <w:szCs w:val="28"/>
          <w:lang w:val="en-US"/>
        </w:rPr>
        <w:t>Grigor'eva</w:t>
      </w:r>
      <w:proofErr w:type="spellEnd"/>
      <w:r w:rsidRPr="00C52A80">
        <w:rPr>
          <w:sz w:val="28"/>
          <w:szCs w:val="28"/>
          <w:lang w:val="en-US"/>
        </w:rPr>
        <w:t xml:space="preserve"> G.A., </w:t>
      </w:r>
      <w:proofErr w:type="spellStart"/>
      <w:r w:rsidRPr="00C52A80">
        <w:rPr>
          <w:sz w:val="28"/>
          <w:szCs w:val="28"/>
          <w:lang w:val="en-US"/>
        </w:rPr>
        <w:t>Meshalkina</w:t>
      </w:r>
      <w:proofErr w:type="spellEnd"/>
      <w:r w:rsidRPr="00C52A80">
        <w:rPr>
          <w:sz w:val="28"/>
          <w:szCs w:val="28"/>
          <w:lang w:val="en-US"/>
        </w:rPr>
        <w:t xml:space="preserve"> </w:t>
      </w:r>
      <w:proofErr w:type="spellStart"/>
      <w:r w:rsidRPr="00C52A80">
        <w:rPr>
          <w:sz w:val="28"/>
          <w:szCs w:val="28"/>
          <w:lang w:val="en-US"/>
        </w:rPr>
        <w:t>N.Yu</w:t>
      </w:r>
      <w:proofErr w:type="spellEnd"/>
      <w:r w:rsidRPr="00C52A80">
        <w:rPr>
          <w:sz w:val="28"/>
          <w:szCs w:val="28"/>
          <w:lang w:val="en-US"/>
        </w:rPr>
        <w:t xml:space="preserve">. </w:t>
      </w:r>
      <w:proofErr w:type="spellStart"/>
      <w:r w:rsidRPr="00C52A80">
        <w:rPr>
          <w:sz w:val="28"/>
          <w:szCs w:val="28"/>
          <w:lang w:val="en-US"/>
        </w:rPr>
        <w:t>Pervichnyy</w:t>
      </w:r>
      <w:proofErr w:type="spellEnd"/>
      <w:r w:rsidRPr="00C52A80">
        <w:rPr>
          <w:sz w:val="28"/>
          <w:szCs w:val="28"/>
          <w:lang w:val="en-US"/>
        </w:rPr>
        <w:t xml:space="preserve"> </w:t>
      </w:r>
      <w:proofErr w:type="spellStart"/>
      <w:r w:rsidRPr="00C52A80">
        <w:rPr>
          <w:sz w:val="28"/>
          <w:szCs w:val="28"/>
          <w:lang w:val="en-US"/>
        </w:rPr>
        <w:t>skleroziruyushchiy</w:t>
      </w:r>
      <w:proofErr w:type="spellEnd"/>
      <w:r w:rsidRPr="00C52A80">
        <w:rPr>
          <w:sz w:val="28"/>
          <w:szCs w:val="28"/>
          <w:lang w:val="en-US"/>
        </w:rPr>
        <w:t xml:space="preserve"> </w:t>
      </w:r>
      <w:proofErr w:type="spellStart"/>
      <w:r w:rsidRPr="00C52A80">
        <w:rPr>
          <w:sz w:val="28"/>
          <w:szCs w:val="28"/>
          <w:lang w:val="en-US"/>
        </w:rPr>
        <w:t>kholangit</w:t>
      </w:r>
      <w:proofErr w:type="spellEnd"/>
      <w:r w:rsidRPr="00C52A80">
        <w:rPr>
          <w:sz w:val="28"/>
          <w:szCs w:val="28"/>
          <w:lang w:val="en-US"/>
        </w:rPr>
        <w:t xml:space="preserve"> </w:t>
      </w:r>
      <w:proofErr w:type="spellStart"/>
      <w:r w:rsidRPr="00C52A80">
        <w:rPr>
          <w:sz w:val="28"/>
          <w:szCs w:val="28"/>
          <w:lang w:val="en-US"/>
        </w:rPr>
        <w:t>i</w:t>
      </w:r>
      <w:proofErr w:type="spellEnd"/>
      <w:r w:rsidRPr="00C52A80">
        <w:rPr>
          <w:sz w:val="28"/>
          <w:szCs w:val="28"/>
          <w:lang w:val="en-US"/>
        </w:rPr>
        <w:t xml:space="preserve"> </w:t>
      </w:r>
      <w:proofErr w:type="spellStart"/>
      <w:r w:rsidRPr="00C52A80">
        <w:rPr>
          <w:sz w:val="28"/>
          <w:szCs w:val="28"/>
          <w:lang w:val="en-US"/>
        </w:rPr>
        <w:t>vospalitel'nye</w:t>
      </w:r>
      <w:proofErr w:type="spellEnd"/>
      <w:r w:rsidRPr="00C52A80">
        <w:rPr>
          <w:sz w:val="28"/>
          <w:szCs w:val="28"/>
          <w:lang w:val="en-US"/>
        </w:rPr>
        <w:t xml:space="preserve"> </w:t>
      </w:r>
      <w:proofErr w:type="spellStart"/>
      <w:r w:rsidRPr="00C52A80">
        <w:rPr>
          <w:sz w:val="28"/>
          <w:szCs w:val="28"/>
          <w:lang w:val="en-US"/>
        </w:rPr>
        <w:t>zabolevaniya</w:t>
      </w:r>
      <w:proofErr w:type="spellEnd"/>
      <w:r w:rsidRPr="00C52A80">
        <w:rPr>
          <w:sz w:val="28"/>
          <w:szCs w:val="28"/>
          <w:lang w:val="en-US"/>
        </w:rPr>
        <w:t xml:space="preserve"> </w:t>
      </w:r>
      <w:proofErr w:type="spellStart"/>
      <w:r w:rsidRPr="00C52A80">
        <w:rPr>
          <w:sz w:val="28"/>
          <w:szCs w:val="28"/>
          <w:lang w:val="en-US"/>
        </w:rPr>
        <w:t>kishechnika</w:t>
      </w:r>
      <w:proofErr w:type="spellEnd"/>
      <w:r w:rsidRPr="00C52A80">
        <w:rPr>
          <w:sz w:val="28"/>
          <w:szCs w:val="28"/>
          <w:lang w:val="en-US"/>
        </w:rPr>
        <w:t xml:space="preserve">: </w:t>
      </w:r>
      <w:proofErr w:type="spellStart"/>
      <w:r w:rsidRPr="00C52A80">
        <w:rPr>
          <w:sz w:val="28"/>
          <w:szCs w:val="28"/>
          <w:lang w:val="en-US"/>
        </w:rPr>
        <w:t>sovremennoe</w:t>
      </w:r>
      <w:proofErr w:type="spellEnd"/>
      <w:r w:rsidRPr="00C52A80">
        <w:rPr>
          <w:sz w:val="28"/>
          <w:szCs w:val="28"/>
          <w:lang w:val="en-US"/>
        </w:rPr>
        <w:t xml:space="preserve"> </w:t>
      </w:r>
      <w:proofErr w:type="spellStart"/>
      <w:r w:rsidRPr="00C52A80">
        <w:rPr>
          <w:sz w:val="28"/>
          <w:szCs w:val="28"/>
          <w:lang w:val="en-US"/>
        </w:rPr>
        <w:t>sostoyanie</w:t>
      </w:r>
      <w:proofErr w:type="spellEnd"/>
      <w:r w:rsidRPr="00C52A80">
        <w:rPr>
          <w:sz w:val="28"/>
          <w:szCs w:val="28"/>
          <w:lang w:val="en-US"/>
        </w:rPr>
        <w:t xml:space="preserve"> </w:t>
      </w:r>
      <w:proofErr w:type="spellStart"/>
      <w:r w:rsidRPr="00C52A80">
        <w:rPr>
          <w:sz w:val="28"/>
          <w:szCs w:val="28"/>
          <w:lang w:val="en-US"/>
        </w:rPr>
        <w:t>problemy</w:t>
      </w:r>
      <w:proofErr w:type="spellEnd"/>
      <w:r w:rsidRPr="00C52A80">
        <w:rPr>
          <w:sz w:val="28"/>
          <w:szCs w:val="28"/>
          <w:lang w:val="en-US"/>
        </w:rPr>
        <w:t xml:space="preserve"> </w:t>
      </w:r>
      <w:proofErr w:type="spellStart"/>
      <w:r w:rsidRPr="00C52A80">
        <w:rPr>
          <w:sz w:val="28"/>
          <w:szCs w:val="28"/>
          <w:lang w:val="en-US"/>
        </w:rPr>
        <w:t>i</w:t>
      </w:r>
      <w:proofErr w:type="spellEnd"/>
      <w:r w:rsidRPr="00C52A80">
        <w:rPr>
          <w:sz w:val="28"/>
          <w:szCs w:val="28"/>
          <w:lang w:val="en-US"/>
        </w:rPr>
        <w:t xml:space="preserve"> </w:t>
      </w:r>
      <w:proofErr w:type="spellStart"/>
      <w:r w:rsidRPr="00C52A80">
        <w:rPr>
          <w:sz w:val="28"/>
          <w:szCs w:val="28"/>
          <w:lang w:val="en-US"/>
        </w:rPr>
        <w:t>sobstvennye</w:t>
      </w:r>
      <w:proofErr w:type="spellEnd"/>
      <w:r w:rsidRPr="00C52A80">
        <w:rPr>
          <w:sz w:val="28"/>
          <w:szCs w:val="28"/>
          <w:lang w:val="en-US"/>
        </w:rPr>
        <w:t xml:space="preserve"> </w:t>
      </w:r>
      <w:proofErr w:type="spellStart"/>
      <w:r w:rsidRPr="00C52A80">
        <w:rPr>
          <w:sz w:val="28"/>
          <w:szCs w:val="28"/>
          <w:lang w:val="en-US"/>
        </w:rPr>
        <w:t>nablyudeniya</w:t>
      </w:r>
      <w:proofErr w:type="spellEnd"/>
      <w:r w:rsidRPr="00C52A80">
        <w:rPr>
          <w:sz w:val="28"/>
          <w:szCs w:val="28"/>
          <w:lang w:val="en-US"/>
        </w:rPr>
        <w:t xml:space="preserve"> [</w:t>
      </w:r>
      <w:r w:rsidRPr="000D24CB">
        <w:rPr>
          <w:rStyle w:val="translation-chunk"/>
          <w:sz w:val="28"/>
          <w:szCs w:val="28"/>
          <w:lang w:val="en-US"/>
        </w:rPr>
        <w:t xml:space="preserve">Primary sclerosing cholangitis and inflammatory </w:t>
      </w:r>
      <w:r w:rsidRPr="000D24CB">
        <w:rPr>
          <w:sz w:val="28"/>
          <w:szCs w:val="28"/>
          <w:lang w:val="en-US"/>
        </w:rPr>
        <w:t>intestines</w:t>
      </w:r>
      <w:r w:rsidRPr="000D24CB">
        <w:rPr>
          <w:rStyle w:val="translation-chunk"/>
          <w:sz w:val="28"/>
          <w:szCs w:val="28"/>
          <w:lang w:val="en-US"/>
        </w:rPr>
        <w:t xml:space="preserve"> disease: modern status of problems and observations</w:t>
      </w:r>
      <w:r w:rsidRPr="000D24CB">
        <w:rPr>
          <w:sz w:val="28"/>
          <w:szCs w:val="28"/>
          <w:lang w:val="en-US"/>
        </w:rPr>
        <w:t xml:space="preserve">]. </w:t>
      </w:r>
      <w:proofErr w:type="spellStart"/>
      <w:r w:rsidRPr="000D24CB">
        <w:rPr>
          <w:i/>
          <w:sz w:val="28"/>
          <w:szCs w:val="28"/>
          <w:lang w:val="en-US"/>
        </w:rPr>
        <w:t>Farmateka</w:t>
      </w:r>
      <w:proofErr w:type="spellEnd"/>
      <w:r w:rsidRPr="000D24CB">
        <w:rPr>
          <w:sz w:val="28"/>
          <w:szCs w:val="28"/>
          <w:lang w:val="en-US"/>
        </w:rPr>
        <w:t>. 2006; 12: 17-22 (in Russian).</w:t>
      </w:r>
    </w:p>
    <w:p w:rsidR="00A81EE0" w:rsidRPr="00587AFF" w:rsidRDefault="00A81EE0" w:rsidP="00687C68">
      <w:pPr>
        <w:spacing w:line="360" w:lineRule="auto"/>
        <w:ind w:firstLine="709"/>
        <w:jc w:val="both"/>
        <w:rPr>
          <w:sz w:val="28"/>
          <w:szCs w:val="28"/>
          <w:lang w:val="en-US"/>
        </w:rPr>
      </w:pPr>
      <w:r w:rsidRPr="00E22AE4">
        <w:rPr>
          <w:rFonts w:eastAsia="Newton-Italic"/>
          <w:sz w:val="28"/>
          <w:szCs w:val="28"/>
        </w:rPr>
        <w:t>Материалы</w:t>
      </w:r>
      <w:r w:rsidRPr="00587AFF">
        <w:rPr>
          <w:rFonts w:eastAsia="Newton-Italic"/>
          <w:sz w:val="28"/>
          <w:szCs w:val="28"/>
          <w:lang w:val="en-US"/>
        </w:rPr>
        <w:t xml:space="preserve"> </w:t>
      </w:r>
      <w:r w:rsidRPr="00E22AE4">
        <w:rPr>
          <w:rFonts w:eastAsia="Newton-Italic"/>
          <w:sz w:val="28"/>
          <w:szCs w:val="28"/>
        </w:rPr>
        <w:t>научных</w:t>
      </w:r>
      <w:r w:rsidRPr="00587AFF">
        <w:rPr>
          <w:rFonts w:eastAsia="Newton-Italic"/>
          <w:sz w:val="28"/>
          <w:szCs w:val="28"/>
          <w:lang w:val="en-US"/>
        </w:rPr>
        <w:t xml:space="preserve"> </w:t>
      </w:r>
      <w:r w:rsidRPr="00E22AE4">
        <w:rPr>
          <w:rFonts w:eastAsia="Newton-Italic"/>
          <w:sz w:val="28"/>
          <w:szCs w:val="28"/>
        </w:rPr>
        <w:t>конференций</w:t>
      </w:r>
      <w:r w:rsidRPr="00587AFF">
        <w:rPr>
          <w:rFonts w:eastAsia="Newton-Italic"/>
          <w:sz w:val="28"/>
          <w:szCs w:val="28"/>
          <w:lang w:val="en-US"/>
        </w:rPr>
        <w:t xml:space="preserve">, </w:t>
      </w:r>
      <w:r w:rsidRPr="00E22AE4">
        <w:rPr>
          <w:rFonts w:eastAsia="Newton-Italic"/>
          <w:sz w:val="28"/>
          <w:szCs w:val="28"/>
        </w:rPr>
        <w:t>авторефераты</w:t>
      </w:r>
    </w:p>
    <w:p w:rsidR="00A81EE0" w:rsidRPr="00C3772D" w:rsidRDefault="00A81EE0" w:rsidP="00687C68">
      <w:pPr>
        <w:spacing w:line="360" w:lineRule="auto"/>
        <w:jc w:val="both"/>
        <w:rPr>
          <w:sz w:val="28"/>
          <w:szCs w:val="28"/>
          <w:lang w:val="en-US"/>
        </w:rPr>
      </w:pPr>
      <w:proofErr w:type="spellStart"/>
      <w:r w:rsidRPr="00C3772D">
        <w:rPr>
          <w:sz w:val="28"/>
          <w:szCs w:val="28"/>
          <w:lang w:val="en-US"/>
        </w:rPr>
        <w:lastRenderedPageBreak/>
        <w:t>Petrosjan</w:t>
      </w:r>
      <w:proofErr w:type="spellEnd"/>
      <w:r w:rsidRPr="00C3772D">
        <w:rPr>
          <w:sz w:val="28"/>
          <w:szCs w:val="28"/>
          <w:lang w:val="en-US"/>
        </w:rPr>
        <w:t xml:space="preserve"> L.G., </w:t>
      </w:r>
      <w:proofErr w:type="spellStart"/>
      <w:r w:rsidRPr="00C3772D">
        <w:rPr>
          <w:sz w:val="28"/>
          <w:szCs w:val="28"/>
          <w:lang w:val="en-US"/>
        </w:rPr>
        <w:t>Vjatkin</w:t>
      </w:r>
      <w:proofErr w:type="spellEnd"/>
      <w:r w:rsidRPr="00C3772D">
        <w:rPr>
          <w:sz w:val="28"/>
          <w:szCs w:val="28"/>
          <w:lang w:val="en-US"/>
        </w:rPr>
        <w:t xml:space="preserve"> A.A., </w:t>
      </w:r>
      <w:proofErr w:type="spellStart"/>
      <w:r w:rsidRPr="00C3772D">
        <w:rPr>
          <w:sz w:val="28"/>
          <w:szCs w:val="28"/>
          <w:lang w:val="en-US"/>
        </w:rPr>
        <w:t>Mizikov</w:t>
      </w:r>
      <w:proofErr w:type="spellEnd"/>
      <w:r w:rsidRPr="00C3772D">
        <w:rPr>
          <w:sz w:val="28"/>
          <w:szCs w:val="28"/>
          <w:lang w:val="en-US"/>
        </w:rPr>
        <w:t xml:space="preserve"> V.M. </w:t>
      </w:r>
      <w:proofErr w:type="spellStart"/>
      <w:r w:rsidRPr="00C3772D">
        <w:rPr>
          <w:sz w:val="28"/>
          <w:szCs w:val="28"/>
          <w:lang w:val="en-US"/>
        </w:rPr>
        <w:t>Markery</w:t>
      </w:r>
      <w:proofErr w:type="spellEnd"/>
      <w:r w:rsidRPr="00C3772D">
        <w:rPr>
          <w:sz w:val="28"/>
          <w:szCs w:val="28"/>
          <w:lang w:val="en-US"/>
        </w:rPr>
        <w:t xml:space="preserve"> </w:t>
      </w:r>
      <w:proofErr w:type="spellStart"/>
      <w:r w:rsidRPr="00C3772D">
        <w:rPr>
          <w:sz w:val="28"/>
          <w:szCs w:val="28"/>
          <w:lang w:val="en-US"/>
        </w:rPr>
        <w:t>neyronal'nogo</w:t>
      </w:r>
      <w:proofErr w:type="spellEnd"/>
      <w:r w:rsidRPr="00C3772D">
        <w:rPr>
          <w:sz w:val="28"/>
          <w:szCs w:val="28"/>
          <w:lang w:val="en-US"/>
        </w:rPr>
        <w:t xml:space="preserve"> </w:t>
      </w:r>
      <w:proofErr w:type="spellStart"/>
      <w:r w:rsidRPr="00C3772D">
        <w:rPr>
          <w:sz w:val="28"/>
          <w:szCs w:val="28"/>
          <w:lang w:val="en-US"/>
        </w:rPr>
        <w:t>povrezhdeniya</w:t>
      </w:r>
      <w:proofErr w:type="spellEnd"/>
      <w:r w:rsidRPr="00C3772D">
        <w:rPr>
          <w:sz w:val="28"/>
          <w:szCs w:val="28"/>
          <w:lang w:val="en-US"/>
        </w:rPr>
        <w:t xml:space="preserve"> </w:t>
      </w:r>
      <w:proofErr w:type="spellStart"/>
      <w:r w:rsidRPr="00C3772D">
        <w:rPr>
          <w:sz w:val="28"/>
          <w:szCs w:val="28"/>
          <w:lang w:val="en-US"/>
        </w:rPr>
        <w:t>pri</w:t>
      </w:r>
      <w:proofErr w:type="spellEnd"/>
      <w:r w:rsidRPr="00C3772D">
        <w:rPr>
          <w:sz w:val="28"/>
          <w:szCs w:val="28"/>
          <w:lang w:val="en-US"/>
        </w:rPr>
        <w:t xml:space="preserve"> </w:t>
      </w:r>
      <w:proofErr w:type="spellStart"/>
      <w:r w:rsidRPr="00C3772D">
        <w:rPr>
          <w:sz w:val="28"/>
          <w:szCs w:val="28"/>
          <w:lang w:val="en-US"/>
        </w:rPr>
        <w:t>kriodestruktsii</w:t>
      </w:r>
      <w:proofErr w:type="spellEnd"/>
      <w:r w:rsidRPr="00C3772D">
        <w:rPr>
          <w:sz w:val="28"/>
          <w:szCs w:val="28"/>
          <w:lang w:val="en-US"/>
        </w:rPr>
        <w:t xml:space="preserve"> </w:t>
      </w:r>
      <w:proofErr w:type="spellStart"/>
      <w:r w:rsidRPr="00C3772D">
        <w:rPr>
          <w:sz w:val="28"/>
          <w:szCs w:val="28"/>
          <w:lang w:val="en-US"/>
        </w:rPr>
        <w:t>opukholi</w:t>
      </w:r>
      <w:proofErr w:type="spellEnd"/>
      <w:r w:rsidRPr="00C3772D">
        <w:rPr>
          <w:sz w:val="28"/>
          <w:szCs w:val="28"/>
          <w:lang w:val="en-US"/>
        </w:rPr>
        <w:t xml:space="preserve"> </w:t>
      </w:r>
      <w:proofErr w:type="spellStart"/>
      <w:r w:rsidRPr="00C3772D">
        <w:rPr>
          <w:sz w:val="28"/>
          <w:szCs w:val="28"/>
          <w:lang w:val="en-US"/>
        </w:rPr>
        <w:t>golovnogo</w:t>
      </w:r>
      <w:proofErr w:type="spellEnd"/>
      <w:r w:rsidRPr="00C3772D">
        <w:rPr>
          <w:sz w:val="28"/>
          <w:szCs w:val="28"/>
          <w:lang w:val="en-US"/>
        </w:rPr>
        <w:t xml:space="preserve"> </w:t>
      </w:r>
      <w:proofErr w:type="spellStart"/>
      <w:r w:rsidRPr="00C3772D">
        <w:rPr>
          <w:sz w:val="28"/>
          <w:szCs w:val="28"/>
          <w:lang w:val="en-US"/>
        </w:rPr>
        <w:t>mozga</w:t>
      </w:r>
      <w:proofErr w:type="spellEnd"/>
      <w:r w:rsidRPr="00C3772D">
        <w:rPr>
          <w:sz w:val="28"/>
          <w:szCs w:val="28"/>
          <w:lang w:val="en-US"/>
        </w:rPr>
        <w:t xml:space="preserve"> [</w:t>
      </w:r>
      <w:r w:rsidRPr="000D24CB">
        <w:rPr>
          <w:sz w:val="28"/>
          <w:szCs w:val="28"/>
          <w:lang w:val="en-US"/>
        </w:rPr>
        <w:t xml:space="preserve">Markers of neuronal damage during brain tumors </w:t>
      </w:r>
      <w:proofErr w:type="spellStart"/>
      <w:r w:rsidRPr="000D24CB">
        <w:rPr>
          <w:sz w:val="28"/>
          <w:szCs w:val="28"/>
          <w:lang w:val="en-US"/>
        </w:rPr>
        <w:t>criodestruction</w:t>
      </w:r>
      <w:proofErr w:type="spellEnd"/>
      <w:r w:rsidRPr="000D24CB">
        <w:rPr>
          <w:sz w:val="28"/>
          <w:szCs w:val="28"/>
          <w:lang w:val="en-US"/>
        </w:rPr>
        <w:t>]</w:t>
      </w:r>
      <w:r w:rsidRPr="00C3772D">
        <w:rPr>
          <w:sz w:val="28"/>
          <w:szCs w:val="28"/>
          <w:lang w:val="en-US"/>
        </w:rPr>
        <w:t xml:space="preserve">. </w:t>
      </w:r>
      <w:proofErr w:type="spellStart"/>
      <w:r w:rsidRPr="00C3772D">
        <w:rPr>
          <w:i/>
          <w:sz w:val="28"/>
          <w:szCs w:val="28"/>
          <w:lang w:val="en-US"/>
        </w:rPr>
        <w:t>Problem</w:t>
      </w:r>
      <w:r>
        <w:rPr>
          <w:i/>
          <w:sz w:val="28"/>
          <w:szCs w:val="28"/>
          <w:lang w:val="en-US"/>
        </w:rPr>
        <w:t>a</w:t>
      </w:r>
      <w:proofErr w:type="spellEnd"/>
      <w:r w:rsidRPr="00C3772D">
        <w:rPr>
          <w:i/>
          <w:sz w:val="28"/>
          <w:szCs w:val="28"/>
          <w:lang w:val="en-US"/>
        </w:rPr>
        <w:t xml:space="preserve"> </w:t>
      </w:r>
      <w:proofErr w:type="spellStart"/>
      <w:r w:rsidRPr="00C3772D">
        <w:rPr>
          <w:i/>
          <w:sz w:val="28"/>
          <w:szCs w:val="28"/>
          <w:lang w:val="en-US"/>
        </w:rPr>
        <w:t>bezopasnosti</w:t>
      </w:r>
      <w:proofErr w:type="spellEnd"/>
      <w:r w:rsidRPr="00C3772D">
        <w:rPr>
          <w:i/>
          <w:sz w:val="28"/>
          <w:szCs w:val="28"/>
          <w:lang w:val="en-US"/>
        </w:rPr>
        <w:t xml:space="preserve"> </w:t>
      </w:r>
      <w:proofErr w:type="spellStart"/>
      <w:r w:rsidRPr="00C3772D">
        <w:rPr>
          <w:i/>
          <w:sz w:val="28"/>
          <w:szCs w:val="28"/>
          <w:lang w:val="en-US"/>
        </w:rPr>
        <w:t>patsienta</w:t>
      </w:r>
      <w:proofErr w:type="spellEnd"/>
      <w:r w:rsidRPr="00C3772D">
        <w:rPr>
          <w:i/>
          <w:sz w:val="28"/>
          <w:szCs w:val="28"/>
          <w:lang w:val="en-US"/>
        </w:rPr>
        <w:t xml:space="preserve"> v </w:t>
      </w:r>
      <w:proofErr w:type="spellStart"/>
      <w:r w:rsidRPr="00C3772D">
        <w:rPr>
          <w:i/>
          <w:sz w:val="28"/>
          <w:szCs w:val="28"/>
          <w:lang w:val="en-US"/>
        </w:rPr>
        <w:t>anesteziologii</w:t>
      </w:r>
      <w:proofErr w:type="spellEnd"/>
      <w:r w:rsidRPr="00BC58D0">
        <w:rPr>
          <w:i/>
          <w:sz w:val="28"/>
          <w:szCs w:val="28"/>
          <w:lang w:val="en-US"/>
        </w:rPr>
        <w:t>:</w:t>
      </w:r>
      <w:r w:rsidRPr="00C3772D">
        <w:rPr>
          <w:sz w:val="28"/>
          <w:szCs w:val="28"/>
          <w:lang w:val="en-US"/>
        </w:rPr>
        <w:t xml:space="preserve"> </w:t>
      </w:r>
      <w:proofErr w:type="spellStart"/>
      <w:r w:rsidRPr="00C3772D">
        <w:rPr>
          <w:i/>
          <w:sz w:val="28"/>
          <w:szCs w:val="28"/>
          <w:lang w:val="en-US"/>
        </w:rPr>
        <w:t>Materialy</w:t>
      </w:r>
      <w:proofErr w:type="spellEnd"/>
      <w:r w:rsidRPr="00C3772D">
        <w:rPr>
          <w:i/>
          <w:sz w:val="28"/>
          <w:szCs w:val="28"/>
          <w:lang w:val="en-US"/>
        </w:rPr>
        <w:t xml:space="preserve"> V </w:t>
      </w:r>
      <w:proofErr w:type="spellStart"/>
      <w:r w:rsidRPr="00C3772D">
        <w:rPr>
          <w:i/>
          <w:sz w:val="28"/>
          <w:szCs w:val="28"/>
          <w:lang w:val="en-US"/>
        </w:rPr>
        <w:t>mezhdunarodnoy</w:t>
      </w:r>
      <w:proofErr w:type="spellEnd"/>
      <w:r w:rsidRPr="00C3772D">
        <w:rPr>
          <w:i/>
          <w:sz w:val="28"/>
          <w:szCs w:val="28"/>
          <w:lang w:val="en-US"/>
        </w:rPr>
        <w:t xml:space="preserve"> </w:t>
      </w:r>
      <w:proofErr w:type="spellStart"/>
      <w:r w:rsidRPr="00C3772D">
        <w:rPr>
          <w:i/>
          <w:sz w:val="28"/>
          <w:szCs w:val="28"/>
          <w:lang w:val="en-US"/>
        </w:rPr>
        <w:t>konferentsii</w:t>
      </w:r>
      <w:proofErr w:type="spellEnd"/>
      <w:r w:rsidRPr="00C3772D">
        <w:rPr>
          <w:i/>
          <w:sz w:val="28"/>
          <w:szCs w:val="28"/>
          <w:lang w:val="en-US"/>
        </w:rPr>
        <w:t xml:space="preserve"> </w:t>
      </w:r>
      <w:r w:rsidRPr="00C3772D">
        <w:rPr>
          <w:sz w:val="28"/>
          <w:szCs w:val="28"/>
          <w:lang w:val="en-US"/>
        </w:rPr>
        <w:t>[</w:t>
      </w:r>
      <w:r w:rsidRPr="000D24CB">
        <w:rPr>
          <w:rStyle w:val="translation-chunk"/>
          <w:sz w:val="28"/>
          <w:szCs w:val="28"/>
          <w:lang w:val="en-US"/>
        </w:rPr>
        <w:t>Problems of patient safety in anesthesiology: Proceedings of V international conference</w:t>
      </w:r>
      <w:r w:rsidRPr="00C3772D">
        <w:rPr>
          <w:sz w:val="28"/>
          <w:szCs w:val="28"/>
          <w:lang w:val="en-US"/>
        </w:rPr>
        <w:t>] 2013</w:t>
      </w:r>
      <w:r w:rsidRPr="000A11E0">
        <w:rPr>
          <w:sz w:val="28"/>
          <w:szCs w:val="28"/>
          <w:lang w:val="en-US"/>
        </w:rPr>
        <w:t xml:space="preserve"> </w:t>
      </w:r>
      <w:r w:rsidRPr="00556B54">
        <w:rPr>
          <w:rStyle w:val="translation-chunk"/>
          <w:sz w:val="28"/>
          <w:szCs w:val="28"/>
          <w:lang w:val="en-US"/>
        </w:rPr>
        <w:t>October</w:t>
      </w:r>
      <w:r w:rsidRPr="00556B54">
        <w:rPr>
          <w:rStyle w:val="translation-chunk"/>
          <w:lang w:val="en-US"/>
        </w:rPr>
        <w:t xml:space="preserve"> </w:t>
      </w:r>
      <w:r w:rsidRPr="00C3772D">
        <w:rPr>
          <w:sz w:val="28"/>
          <w:szCs w:val="28"/>
          <w:lang w:val="en-US"/>
        </w:rPr>
        <w:t>6-8</w:t>
      </w:r>
      <w:r w:rsidRPr="000A11E0">
        <w:rPr>
          <w:sz w:val="28"/>
          <w:szCs w:val="28"/>
          <w:lang w:val="en-US"/>
        </w:rPr>
        <w:t>.</w:t>
      </w:r>
      <w:r w:rsidRPr="00556B54">
        <w:rPr>
          <w:sz w:val="28"/>
          <w:szCs w:val="28"/>
          <w:lang w:val="en-US"/>
        </w:rPr>
        <w:t xml:space="preserve">  </w:t>
      </w:r>
      <w:smartTag w:uri="urn:schemas-microsoft-com:office:smarttags" w:element="place">
        <w:smartTag w:uri="urn:schemas-microsoft-com:office:smarttags" w:element="City">
          <w:r w:rsidRPr="00556B54">
            <w:rPr>
              <w:sz w:val="28"/>
              <w:szCs w:val="28"/>
              <w:lang w:val="en-US"/>
            </w:rPr>
            <w:t>M</w:t>
          </w:r>
          <w:r>
            <w:rPr>
              <w:sz w:val="28"/>
              <w:szCs w:val="28"/>
              <w:lang w:val="en-US"/>
            </w:rPr>
            <w:t>oscow</w:t>
          </w:r>
        </w:smartTag>
      </w:smartTag>
      <w:r w:rsidRPr="00C3772D">
        <w:rPr>
          <w:sz w:val="28"/>
          <w:szCs w:val="28"/>
          <w:lang w:val="en-US"/>
        </w:rPr>
        <w:t>; 2013</w:t>
      </w:r>
      <w:r>
        <w:rPr>
          <w:sz w:val="28"/>
          <w:szCs w:val="28"/>
          <w:lang w:val="en-US"/>
        </w:rPr>
        <w:t>: 110-115</w:t>
      </w:r>
      <w:r w:rsidRPr="00C3772D">
        <w:rPr>
          <w:sz w:val="28"/>
          <w:szCs w:val="28"/>
          <w:lang w:val="en-US"/>
        </w:rPr>
        <w:t xml:space="preserve"> (in Russian).</w:t>
      </w:r>
    </w:p>
    <w:p w:rsidR="00A81EE0" w:rsidRPr="002B1AE2" w:rsidRDefault="00A81EE0" w:rsidP="00687C68">
      <w:pPr>
        <w:spacing w:line="360" w:lineRule="auto"/>
        <w:jc w:val="both"/>
        <w:rPr>
          <w:sz w:val="28"/>
          <w:szCs w:val="28"/>
          <w:lang w:val="en-US"/>
        </w:rPr>
      </w:pPr>
      <w:proofErr w:type="spellStart"/>
      <w:r w:rsidRPr="002B1AE2">
        <w:rPr>
          <w:sz w:val="28"/>
          <w:szCs w:val="28"/>
          <w:lang w:val="en-US"/>
        </w:rPr>
        <w:t>Parovaeva</w:t>
      </w:r>
      <w:proofErr w:type="spellEnd"/>
      <w:r w:rsidRPr="002B1AE2">
        <w:rPr>
          <w:sz w:val="28"/>
          <w:szCs w:val="28"/>
          <w:lang w:val="en-US"/>
        </w:rPr>
        <w:t xml:space="preserve"> V.P</w:t>
      </w:r>
      <w:r w:rsidRPr="002B1AE2">
        <w:rPr>
          <w:i/>
          <w:sz w:val="28"/>
          <w:szCs w:val="28"/>
          <w:lang w:val="en-US"/>
        </w:rPr>
        <w:t xml:space="preserve">. </w:t>
      </w:r>
      <w:proofErr w:type="spellStart"/>
      <w:r w:rsidRPr="002B1AE2">
        <w:rPr>
          <w:i/>
          <w:sz w:val="28"/>
          <w:szCs w:val="28"/>
          <w:lang w:val="en-US"/>
        </w:rPr>
        <w:t>Psikhofiziologicheskaya</w:t>
      </w:r>
      <w:proofErr w:type="spellEnd"/>
      <w:r w:rsidRPr="002B1AE2">
        <w:rPr>
          <w:i/>
          <w:sz w:val="28"/>
          <w:szCs w:val="28"/>
          <w:lang w:val="en-US"/>
        </w:rPr>
        <w:t xml:space="preserve"> </w:t>
      </w:r>
      <w:proofErr w:type="spellStart"/>
      <w:r w:rsidRPr="002B1AE2">
        <w:rPr>
          <w:i/>
          <w:sz w:val="28"/>
          <w:szCs w:val="28"/>
          <w:lang w:val="en-US"/>
        </w:rPr>
        <w:t>adaptatsiya</w:t>
      </w:r>
      <w:proofErr w:type="spellEnd"/>
      <w:r w:rsidRPr="002B1AE2">
        <w:rPr>
          <w:i/>
          <w:sz w:val="28"/>
          <w:szCs w:val="28"/>
          <w:lang w:val="en-US"/>
        </w:rPr>
        <w:t xml:space="preserve"> </w:t>
      </w:r>
      <w:proofErr w:type="spellStart"/>
      <w:r w:rsidRPr="002B1AE2">
        <w:rPr>
          <w:i/>
          <w:sz w:val="28"/>
          <w:szCs w:val="28"/>
          <w:lang w:val="en-US"/>
        </w:rPr>
        <w:t>sotrudnikov</w:t>
      </w:r>
      <w:proofErr w:type="spellEnd"/>
      <w:r w:rsidRPr="002B1AE2">
        <w:rPr>
          <w:i/>
          <w:sz w:val="28"/>
          <w:szCs w:val="28"/>
          <w:lang w:val="en-US"/>
        </w:rPr>
        <w:t xml:space="preserve"> </w:t>
      </w:r>
      <w:proofErr w:type="spellStart"/>
      <w:r w:rsidRPr="002B1AE2">
        <w:rPr>
          <w:i/>
          <w:sz w:val="28"/>
          <w:szCs w:val="28"/>
          <w:lang w:val="en-US"/>
        </w:rPr>
        <w:t>silovykh</w:t>
      </w:r>
      <w:proofErr w:type="spellEnd"/>
      <w:r w:rsidRPr="002B1AE2">
        <w:rPr>
          <w:i/>
          <w:sz w:val="28"/>
          <w:szCs w:val="28"/>
          <w:lang w:val="en-US"/>
        </w:rPr>
        <w:t xml:space="preserve"> </w:t>
      </w:r>
      <w:proofErr w:type="spellStart"/>
      <w:r w:rsidRPr="002B1AE2">
        <w:rPr>
          <w:i/>
          <w:sz w:val="28"/>
          <w:szCs w:val="28"/>
          <w:lang w:val="en-US"/>
        </w:rPr>
        <w:t>struktur</w:t>
      </w:r>
      <w:proofErr w:type="spellEnd"/>
      <w:r w:rsidRPr="002B1AE2">
        <w:rPr>
          <w:i/>
          <w:sz w:val="28"/>
          <w:szCs w:val="28"/>
          <w:lang w:val="en-US"/>
        </w:rPr>
        <w:t xml:space="preserve">, </w:t>
      </w:r>
      <w:proofErr w:type="spellStart"/>
      <w:r w:rsidRPr="002B1AE2">
        <w:rPr>
          <w:i/>
          <w:sz w:val="28"/>
          <w:szCs w:val="28"/>
          <w:lang w:val="en-US"/>
        </w:rPr>
        <w:t>prokhodivshikh</w:t>
      </w:r>
      <w:proofErr w:type="spellEnd"/>
      <w:r w:rsidRPr="002B1AE2">
        <w:rPr>
          <w:i/>
          <w:sz w:val="28"/>
          <w:szCs w:val="28"/>
          <w:lang w:val="en-US"/>
        </w:rPr>
        <w:t xml:space="preserve"> </w:t>
      </w:r>
      <w:proofErr w:type="spellStart"/>
      <w:r w:rsidRPr="002B1AE2">
        <w:rPr>
          <w:i/>
          <w:sz w:val="28"/>
          <w:szCs w:val="28"/>
          <w:lang w:val="en-US"/>
        </w:rPr>
        <w:t>sluzhbu</w:t>
      </w:r>
      <w:proofErr w:type="spellEnd"/>
      <w:r w:rsidRPr="002B1AE2">
        <w:rPr>
          <w:i/>
          <w:sz w:val="28"/>
          <w:szCs w:val="28"/>
          <w:lang w:val="en-US"/>
        </w:rPr>
        <w:t xml:space="preserve"> v </w:t>
      </w:r>
      <w:proofErr w:type="spellStart"/>
      <w:r w:rsidRPr="002B1AE2">
        <w:rPr>
          <w:i/>
          <w:sz w:val="28"/>
          <w:szCs w:val="28"/>
          <w:lang w:val="en-US"/>
        </w:rPr>
        <w:t>osobo</w:t>
      </w:r>
      <w:proofErr w:type="spellEnd"/>
      <w:r w:rsidRPr="002B1AE2">
        <w:rPr>
          <w:i/>
          <w:sz w:val="28"/>
          <w:szCs w:val="28"/>
          <w:lang w:val="en-US"/>
        </w:rPr>
        <w:t xml:space="preserve"> </w:t>
      </w:r>
      <w:proofErr w:type="spellStart"/>
      <w:r w:rsidRPr="002B1AE2">
        <w:rPr>
          <w:i/>
          <w:sz w:val="28"/>
          <w:szCs w:val="28"/>
          <w:lang w:val="en-US"/>
        </w:rPr>
        <w:t>opasnykh</w:t>
      </w:r>
      <w:proofErr w:type="spellEnd"/>
      <w:r w:rsidRPr="002B1AE2">
        <w:rPr>
          <w:i/>
          <w:sz w:val="28"/>
          <w:szCs w:val="28"/>
          <w:lang w:val="en-US"/>
        </w:rPr>
        <w:t xml:space="preserve"> </w:t>
      </w:r>
      <w:proofErr w:type="spellStart"/>
      <w:r w:rsidRPr="002B1AE2">
        <w:rPr>
          <w:i/>
          <w:sz w:val="28"/>
          <w:szCs w:val="28"/>
          <w:lang w:val="en-US"/>
        </w:rPr>
        <w:t>usloviyakh</w:t>
      </w:r>
      <w:proofErr w:type="spellEnd"/>
      <w:r w:rsidRPr="002B1AE2">
        <w:rPr>
          <w:sz w:val="28"/>
          <w:szCs w:val="28"/>
          <w:lang w:val="en-US"/>
        </w:rPr>
        <w:t xml:space="preserve">: </w:t>
      </w:r>
      <w:proofErr w:type="spellStart"/>
      <w:r w:rsidRPr="002B1AE2">
        <w:rPr>
          <w:sz w:val="28"/>
          <w:szCs w:val="28"/>
          <w:lang w:val="en-US"/>
        </w:rPr>
        <w:t>avtoref</w:t>
      </w:r>
      <w:proofErr w:type="spellEnd"/>
      <w:r w:rsidRPr="002B1AE2">
        <w:rPr>
          <w:sz w:val="28"/>
          <w:szCs w:val="28"/>
          <w:lang w:val="en-US"/>
        </w:rPr>
        <w:t xml:space="preserve">. dis. … </w:t>
      </w:r>
      <w:proofErr w:type="spellStart"/>
      <w:proofErr w:type="gramStart"/>
      <w:r w:rsidRPr="002B1AE2">
        <w:rPr>
          <w:sz w:val="28"/>
          <w:szCs w:val="28"/>
          <w:lang w:val="en-US"/>
        </w:rPr>
        <w:t>kand.med.nauk</w:t>
      </w:r>
      <w:proofErr w:type="spellEnd"/>
      <w:proofErr w:type="gramEnd"/>
      <w:r w:rsidRPr="002B1AE2">
        <w:rPr>
          <w:sz w:val="28"/>
          <w:szCs w:val="28"/>
          <w:lang w:val="en-US"/>
        </w:rPr>
        <w:t xml:space="preserve"> </w:t>
      </w:r>
      <w:r>
        <w:rPr>
          <w:sz w:val="28"/>
          <w:szCs w:val="28"/>
          <w:lang w:val="en-US"/>
        </w:rPr>
        <w:t xml:space="preserve">[Coping mechanisms of law enforcement officers who have served under high-risk conditions: </w:t>
      </w:r>
      <w:proofErr w:type="spellStart"/>
      <w:r>
        <w:rPr>
          <w:sz w:val="28"/>
          <w:szCs w:val="28"/>
          <w:lang w:val="en-US"/>
        </w:rPr>
        <w:t>Cand.med.sci.diss.abs</w:t>
      </w:r>
      <w:proofErr w:type="spellEnd"/>
      <w:r>
        <w:rPr>
          <w:sz w:val="28"/>
          <w:szCs w:val="28"/>
          <w:lang w:val="en-US"/>
        </w:rPr>
        <w:t>.]</w:t>
      </w:r>
      <w:r w:rsidRPr="002B1AE2">
        <w:rPr>
          <w:sz w:val="28"/>
          <w:szCs w:val="28"/>
          <w:lang w:val="en-US"/>
        </w:rPr>
        <w:t xml:space="preserve">. </w:t>
      </w:r>
      <w:smartTag w:uri="urn:schemas-microsoft-com:office:smarttags" w:element="place">
        <w:smartTag w:uri="urn:schemas-microsoft-com:office:smarttags" w:element="City">
          <w:r w:rsidRPr="002B1AE2">
            <w:rPr>
              <w:sz w:val="28"/>
              <w:szCs w:val="28"/>
              <w:lang w:val="en-US"/>
            </w:rPr>
            <w:t>Volgograd</w:t>
          </w:r>
        </w:smartTag>
      </w:smartTag>
      <w:r w:rsidRPr="002B1AE2">
        <w:rPr>
          <w:sz w:val="28"/>
          <w:szCs w:val="28"/>
          <w:lang w:val="en-US"/>
        </w:rPr>
        <w:t>; 2005</w:t>
      </w:r>
      <w:r w:rsidRPr="00D9070C">
        <w:rPr>
          <w:sz w:val="28"/>
          <w:szCs w:val="28"/>
          <w:lang w:val="en-US"/>
        </w:rPr>
        <w:t>.</w:t>
      </w:r>
      <w:r>
        <w:rPr>
          <w:sz w:val="28"/>
          <w:szCs w:val="28"/>
          <w:lang w:val="en-US"/>
        </w:rPr>
        <w:t xml:space="preserve"> 18 </w:t>
      </w:r>
      <w:r w:rsidRPr="002A7B4D">
        <w:rPr>
          <w:sz w:val="28"/>
          <w:szCs w:val="28"/>
          <w:lang w:val="en-US"/>
        </w:rPr>
        <w:t>(in Russian)</w:t>
      </w:r>
      <w:r w:rsidRPr="002B1AE2">
        <w:rPr>
          <w:sz w:val="28"/>
          <w:szCs w:val="28"/>
          <w:lang w:val="en-US"/>
        </w:rPr>
        <w:t>.</w:t>
      </w:r>
    </w:p>
    <w:p w:rsidR="00A81EE0" w:rsidRPr="00483830" w:rsidRDefault="00A81EE0" w:rsidP="00687C68">
      <w:pPr>
        <w:spacing w:line="360" w:lineRule="auto"/>
        <w:ind w:firstLine="709"/>
        <w:rPr>
          <w:rFonts w:eastAsia="Newton-Italic"/>
          <w:sz w:val="28"/>
          <w:szCs w:val="28"/>
          <w:lang w:val="en-US"/>
        </w:rPr>
      </w:pPr>
      <w:r>
        <w:rPr>
          <w:rFonts w:eastAsia="Newton-Italic"/>
          <w:sz w:val="28"/>
          <w:szCs w:val="28"/>
        </w:rPr>
        <w:t>Патенты</w:t>
      </w:r>
    </w:p>
    <w:p w:rsidR="00A81EE0" w:rsidRPr="00084C08" w:rsidRDefault="00A81EE0" w:rsidP="00687C68">
      <w:pPr>
        <w:spacing w:line="360" w:lineRule="auto"/>
        <w:rPr>
          <w:rFonts w:eastAsia="Newton-Italic"/>
          <w:sz w:val="28"/>
          <w:szCs w:val="28"/>
          <w:lang w:val="en-US"/>
        </w:rPr>
      </w:pPr>
      <w:proofErr w:type="spellStart"/>
      <w:r w:rsidRPr="00483830">
        <w:rPr>
          <w:rFonts w:eastAsia="Newton-Italic"/>
          <w:sz w:val="28"/>
          <w:szCs w:val="28"/>
          <w:lang w:val="en-US"/>
        </w:rPr>
        <w:t>Stepanov</w:t>
      </w:r>
      <w:proofErr w:type="spellEnd"/>
      <w:r w:rsidRPr="00483830">
        <w:rPr>
          <w:rFonts w:eastAsia="Newton-Italic"/>
          <w:sz w:val="28"/>
          <w:szCs w:val="28"/>
          <w:lang w:val="en-US"/>
        </w:rPr>
        <w:t xml:space="preserve"> G.A. </w:t>
      </w:r>
      <w:r w:rsidRPr="00483830">
        <w:rPr>
          <w:rFonts w:eastAsia="Newton-Italic"/>
          <w:i/>
          <w:sz w:val="28"/>
          <w:szCs w:val="28"/>
          <w:lang w:val="en-US"/>
        </w:rPr>
        <w:t>Patent R</w:t>
      </w:r>
      <w:r>
        <w:rPr>
          <w:rFonts w:eastAsia="Newton-Italic"/>
          <w:i/>
          <w:sz w:val="28"/>
          <w:szCs w:val="28"/>
          <w:lang w:val="en-US"/>
        </w:rPr>
        <w:t>U</w:t>
      </w:r>
      <w:r w:rsidRPr="00483830">
        <w:rPr>
          <w:rFonts w:eastAsia="Newton-Italic"/>
          <w:i/>
          <w:sz w:val="28"/>
          <w:szCs w:val="28"/>
          <w:lang w:val="en-US"/>
        </w:rPr>
        <w:t xml:space="preserve"> № 2100008</w:t>
      </w:r>
      <w:r w:rsidRPr="00483830">
        <w:rPr>
          <w:rFonts w:eastAsia="Newton-Italic"/>
          <w:sz w:val="28"/>
          <w:szCs w:val="28"/>
          <w:lang w:val="en-US"/>
        </w:rPr>
        <w:t>; 1997</w:t>
      </w:r>
      <w:r w:rsidRPr="00084C08">
        <w:rPr>
          <w:rFonts w:eastAsia="Newton-Italic"/>
          <w:sz w:val="28"/>
          <w:szCs w:val="28"/>
          <w:lang w:val="en-US"/>
        </w:rPr>
        <w:t xml:space="preserve"> </w:t>
      </w:r>
      <w:r w:rsidRPr="001D2318">
        <w:rPr>
          <w:sz w:val="28"/>
          <w:szCs w:val="28"/>
          <w:lang w:val="en-US"/>
        </w:rPr>
        <w:t>(in Russian).</w:t>
      </w:r>
    </w:p>
    <w:p w:rsidR="00A81EE0" w:rsidRPr="00483830" w:rsidRDefault="00A81EE0" w:rsidP="00687C68">
      <w:pPr>
        <w:spacing w:line="360" w:lineRule="auto"/>
        <w:ind w:firstLine="709"/>
        <w:rPr>
          <w:rFonts w:eastAsia="Newton-Italic"/>
          <w:sz w:val="28"/>
          <w:szCs w:val="28"/>
          <w:lang w:val="en-US"/>
        </w:rPr>
      </w:pPr>
      <w:r w:rsidRPr="00D914FC">
        <w:rPr>
          <w:rFonts w:eastAsia="Newton-Italic"/>
          <w:sz w:val="28"/>
          <w:szCs w:val="28"/>
        </w:rPr>
        <w:t>Электронные</w:t>
      </w:r>
      <w:r w:rsidRPr="00483830">
        <w:rPr>
          <w:rFonts w:eastAsia="Newton-Italic"/>
          <w:sz w:val="28"/>
          <w:szCs w:val="28"/>
          <w:lang w:val="en-US"/>
        </w:rPr>
        <w:t xml:space="preserve"> </w:t>
      </w:r>
      <w:r w:rsidRPr="00D914FC">
        <w:rPr>
          <w:rFonts w:eastAsia="Newton-Italic"/>
          <w:sz w:val="28"/>
          <w:szCs w:val="28"/>
        </w:rPr>
        <w:t>источники</w:t>
      </w:r>
    </w:p>
    <w:p w:rsidR="00A81EE0" w:rsidRPr="001D2318" w:rsidRDefault="00A81EE0" w:rsidP="00687C68">
      <w:pPr>
        <w:spacing w:line="360" w:lineRule="auto"/>
        <w:jc w:val="both"/>
        <w:rPr>
          <w:sz w:val="28"/>
          <w:szCs w:val="28"/>
          <w:lang w:val="en-US"/>
        </w:rPr>
      </w:pPr>
      <w:proofErr w:type="spellStart"/>
      <w:r w:rsidRPr="001D2318">
        <w:rPr>
          <w:bCs/>
          <w:sz w:val="28"/>
          <w:szCs w:val="28"/>
          <w:lang w:val="en-US"/>
        </w:rPr>
        <w:t>Sapozhnikov</w:t>
      </w:r>
      <w:proofErr w:type="spellEnd"/>
      <w:r w:rsidRPr="00A81EE0">
        <w:rPr>
          <w:bCs/>
          <w:sz w:val="28"/>
          <w:szCs w:val="28"/>
          <w:lang w:val="en-US"/>
        </w:rPr>
        <w:t xml:space="preserve"> </w:t>
      </w:r>
      <w:r w:rsidRPr="001D2318">
        <w:rPr>
          <w:bCs/>
          <w:sz w:val="28"/>
          <w:szCs w:val="28"/>
          <w:lang w:val="en-US"/>
        </w:rPr>
        <w:t>V</w:t>
      </w:r>
      <w:r w:rsidRPr="00A81EE0">
        <w:rPr>
          <w:bCs/>
          <w:sz w:val="28"/>
          <w:szCs w:val="28"/>
          <w:lang w:val="en-US"/>
        </w:rPr>
        <w:t>.</w:t>
      </w:r>
      <w:r w:rsidRPr="001D2318">
        <w:rPr>
          <w:bCs/>
          <w:sz w:val="28"/>
          <w:szCs w:val="28"/>
          <w:lang w:val="en-US"/>
        </w:rPr>
        <w:t>G</w:t>
      </w:r>
      <w:r w:rsidRPr="00A81EE0">
        <w:rPr>
          <w:bCs/>
          <w:sz w:val="28"/>
          <w:szCs w:val="28"/>
          <w:lang w:val="en-US"/>
        </w:rPr>
        <w:t xml:space="preserve">., </w:t>
      </w:r>
      <w:proofErr w:type="spellStart"/>
      <w:r w:rsidRPr="001D2318">
        <w:rPr>
          <w:bCs/>
          <w:sz w:val="28"/>
          <w:szCs w:val="28"/>
          <w:lang w:val="en-US"/>
        </w:rPr>
        <w:t>Vorobiyova</w:t>
      </w:r>
      <w:proofErr w:type="spellEnd"/>
      <w:r w:rsidRPr="00A81EE0">
        <w:rPr>
          <w:bCs/>
          <w:sz w:val="28"/>
          <w:szCs w:val="28"/>
          <w:lang w:val="en-US"/>
        </w:rPr>
        <w:t xml:space="preserve"> </w:t>
      </w:r>
      <w:r w:rsidRPr="001D2318">
        <w:rPr>
          <w:bCs/>
          <w:sz w:val="28"/>
          <w:szCs w:val="28"/>
          <w:lang w:val="en-US"/>
        </w:rPr>
        <w:t>A</w:t>
      </w:r>
      <w:r w:rsidRPr="00A81EE0">
        <w:rPr>
          <w:bCs/>
          <w:sz w:val="28"/>
          <w:szCs w:val="28"/>
          <w:lang w:val="en-US"/>
        </w:rPr>
        <w:t>.</w:t>
      </w:r>
      <w:r w:rsidRPr="001D2318">
        <w:rPr>
          <w:bCs/>
          <w:sz w:val="28"/>
          <w:szCs w:val="28"/>
          <w:lang w:val="en-US"/>
        </w:rPr>
        <w:t>V</w:t>
      </w:r>
      <w:r w:rsidRPr="00A81EE0">
        <w:rPr>
          <w:bCs/>
          <w:sz w:val="28"/>
          <w:szCs w:val="28"/>
          <w:lang w:val="en-US"/>
        </w:rPr>
        <w:t xml:space="preserve">. </w:t>
      </w:r>
      <w:proofErr w:type="spellStart"/>
      <w:r w:rsidRPr="00B93374">
        <w:rPr>
          <w:bCs/>
          <w:i/>
          <w:sz w:val="28"/>
          <w:szCs w:val="28"/>
          <w:lang w:val="en-US"/>
        </w:rPr>
        <w:t>Ob</w:t>
      </w:r>
      <w:r w:rsidRPr="00A81EE0">
        <w:rPr>
          <w:bCs/>
          <w:i/>
          <w:sz w:val="28"/>
          <w:szCs w:val="28"/>
          <w:lang w:val="en-US"/>
        </w:rPr>
        <w:t>"</w:t>
      </w:r>
      <w:r w:rsidRPr="00B93374">
        <w:rPr>
          <w:bCs/>
          <w:i/>
          <w:sz w:val="28"/>
          <w:szCs w:val="28"/>
          <w:lang w:val="en-US"/>
        </w:rPr>
        <w:t>ektivnye</w:t>
      </w:r>
      <w:proofErr w:type="spellEnd"/>
      <w:r w:rsidRPr="00A81EE0">
        <w:rPr>
          <w:bCs/>
          <w:i/>
          <w:sz w:val="28"/>
          <w:szCs w:val="28"/>
          <w:lang w:val="en-US"/>
        </w:rPr>
        <w:t xml:space="preserve"> </w:t>
      </w:r>
      <w:proofErr w:type="spellStart"/>
      <w:r w:rsidRPr="00B93374">
        <w:rPr>
          <w:bCs/>
          <w:i/>
          <w:sz w:val="28"/>
          <w:szCs w:val="28"/>
          <w:lang w:val="en-US"/>
        </w:rPr>
        <w:t>kriterii</w:t>
      </w:r>
      <w:proofErr w:type="spellEnd"/>
      <w:r w:rsidRPr="00A81EE0">
        <w:rPr>
          <w:bCs/>
          <w:i/>
          <w:sz w:val="28"/>
          <w:szCs w:val="28"/>
          <w:lang w:val="en-US"/>
        </w:rPr>
        <w:t xml:space="preserve"> </w:t>
      </w:r>
      <w:proofErr w:type="spellStart"/>
      <w:r w:rsidRPr="00B93374">
        <w:rPr>
          <w:bCs/>
          <w:i/>
          <w:sz w:val="28"/>
          <w:szCs w:val="28"/>
          <w:lang w:val="en-US"/>
        </w:rPr>
        <w:t>khronicheskikh</w:t>
      </w:r>
      <w:proofErr w:type="spellEnd"/>
      <w:r w:rsidRPr="00A81EE0">
        <w:rPr>
          <w:bCs/>
          <w:i/>
          <w:sz w:val="28"/>
          <w:szCs w:val="28"/>
          <w:lang w:val="en-US"/>
        </w:rPr>
        <w:t xml:space="preserve"> </w:t>
      </w:r>
      <w:proofErr w:type="spellStart"/>
      <w:r w:rsidRPr="00B93374">
        <w:rPr>
          <w:bCs/>
          <w:i/>
          <w:sz w:val="28"/>
          <w:szCs w:val="28"/>
          <w:lang w:val="en-US"/>
        </w:rPr>
        <w:t>zabolevaniy</w:t>
      </w:r>
      <w:proofErr w:type="spellEnd"/>
      <w:r w:rsidRPr="00A81EE0">
        <w:rPr>
          <w:bCs/>
          <w:i/>
          <w:sz w:val="28"/>
          <w:szCs w:val="28"/>
          <w:lang w:val="en-US"/>
        </w:rPr>
        <w:t xml:space="preserve"> </w:t>
      </w:r>
      <w:proofErr w:type="spellStart"/>
      <w:r w:rsidRPr="00B93374">
        <w:rPr>
          <w:bCs/>
          <w:i/>
          <w:sz w:val="28"/>
          <w:szCs w:val="28"/>
          <w:lang w:val="en-US"/>
        </w:rPr>
        <w:t>organov</w:t>
      </w:r>
      <w:proofErr w:type="spellEnd"/>
      <w:r w:rsidRPr="00A81EE0">
        <w:rPr>
          <w:bCs/>
          <w:i/>
          <w:sz w:val="28"/>
          <w:szCs w:val="28"/>
          <w:lang w:val="en-US"/>
        </w:rPr>
        <w:t xml:space="preserve"> </w:t>
      </w:r>
      <w:proofErr w:type="spellStart"/>
      <w:r w:rsidRPr="00B93374">
        <w:rPr>
          <w:bCs/>
          <w:i/>
          <w:sz w:val="28"/>
          <w:szCs w:val="28"/>
          <w:lang w:val="en-US"/>
        </w:rPr>
        <w:t>pishchevareniya</w:t>
      </w:r>
      <w:proofErr w:type="spellEnd"/>
      <w:r w:rsidRPr="00A81EE0">
        <w:rPr>
          <w:bCs/>
          <w:i/>
          <w:sz w:val="28"/>
          <w:szCs w:val="28"/>
          <w:lang w:val="en-US"/>
        </w:rPr>
        <w:t xml:space="preserve"> </w:t>
      </w:r>
      <w:r w:rsidRPr="00B93374">
        <w:rPr>
          <w:bCs/>
          <w:i/>
          <w:sz w:val="28"/>
          <w:szCs w:val="28"/>
          <w:lang w:val="en-US"/>
        </w:rPr>
        <w:t>u</w:t>
      </w:r>
      <w:r w:rsidRPr="00A81EE0">
        <w:rPr>
          <w:bCs/>
          <w:i/>
          <w:sz w:val="28"/>
          <w:szCs w:val="28"/>
          <w:lang w:val="en-US"/>
        </w:rPr>
        <w:t xml:space="preserve"> </w:t>
      </w:r>
      <w:proofErr w:type="spellStart"/>
      <w:r w:rsidRPr="00B93374">
        <w:rPr>
          <w:bCs/>
          <w:i/>
          <w:sz w:val="28"/>
          <w:szCs w:val="28"/>
          <w:lang w:val="en-US"/>
        </w:rPr>
        <w:t>detey</w:t>
      </w:r>
      <w:proofErr w:type="spellEnd"/>
      <w:r w:rsidRPr="00A81EE0">
        <w:rPr>
          <w:bCs/>
          <w:i/>
          <w:sz w:val="28"/>
          <w:szCs w:val="28"/>
          <w:lang w:val="en-US"/>
        </w:rPr>
        <w:t xml:space="preserve">. </w:t>
      </w:r>
      <w:proofErr w:type="spellStart"/>
      <w:r w:rsidRPr="00B93374">
        <w:rPr>
          <w:bCs/>
          <w:i/>
          <w:sz w:val="28"/>
          <w:szCs w:val="28"/>
          <w:lang w:val="en-US"/>
        </w:rPr>
        <w:t>Vestnik</w:t>
      </w:r>
      <w:proofErr w:type="spellEnd"/>
      <w:r w:rsidRPr="00B93374">
        <w:rPr>
          <w:bCs/>
          <w:i/>
          <w:sz w:val="28"/>
          <w:szCs w:val="28"/>
          <w:lang w:val="en-US"/>
        </w:rPr>
        <w:t xml:space="preserve"> </w:t>
      </w:r>
      <w:proofErr w:type="spellStart"/>
      <w:r w:rsidRPr="00B93374">
        <w:rPr>
          <w:bCs/>
          <w:i/>
          <w:sz w:val="28"/>
          <w:szCs w:val="28"/>
          <w:lang w:val="en-US"/>
        </w:rPr>
        <w:t>novykh</w:t>
      </w:r>
      <w:proofErr w:type="spellEnd"/>
      <w:r w:rsidRPr="00B93374">
        <w:rPr>
          <w:bCs/>
          <w:i/>
          <w:sz w:val="28"/>
          <w:szCs w:val="28"/>
          <w:lang w:val="en-US"/>
        </w:rPr>
        <w:t xml:space="preserve"> </w:t>
      </w:r>
      <w:proofErr w:type="spellStart"/>
      <w:r w:rsidRPr="00B93374">
        <w:rPr>
          <w:bCs/>
          <w:i/>
          <w:sz w:val="28"/>
          <w:szCs w:val="28"/>
          <w:lang w:val="en-US"/>
        </w:rPr>
        <w:t>meditsinskikh</w:t>
      </w:r>
      <w:proofErr w:type="spellEnd"/>
      <w:r w:rsidRPr="00B93374">
        <w:rPr>
          <w:bCs/>
          <w:i/>
          <w:sz w:val="28"/>
          <w:szCs w:val="28"/>
          <w:lang w:val="en-US"/>
        </w:rPr>
        <w:t xml:space="preserve"> </w:t>
      </w:r>
      <w:proofErr w:type="spellStart"/>
      <w:r w:rsidRPr="00B93374">
        <w:rPr>
          <w:bCs/>
          <w:i/>
          <w:sz w:val="28"/>
          <w:szCs w:val="28"/>
          <w:lang w:val="en-US"/>
        </w:rPr>
        <w:t>tekhnologiy</w:t>
      </w:r>
      <w:proofErr w:type="spellEnd"/>
      <w:r w:rsidRPr="00B93374">
        <w:rPr>
          <w:bCs/>
          <w:sz w:val="28"/>
          <w:szCs w:val="28"/>
          <w:lang w:val="en-US"/>
        </w:rPr>
        <w:t xml:space="preserve"> </w:t>
      </w:r>
      <w:r>
        <w:rPr>
          <w:bCs/>
          <w:sz w:val="28"/>
          <w:szCs w:val="28"/>
          <w:lang w:val="en-US"/>
        </w:rPr>
        <w:t>[</w:t>
      </w:r>
      <w:r w:rsidRPr="00B93374">
        <w:rPr>
          <w:bCs/>
          <w:sz w:val="28"/>
          <w:szCs w:val="28"/>
          <w:lang w:val="en-US"/>
        </w:rPr>
        <w:t>The objective criteria of chronic diseases of digestive system in children</w:t>
      </w:r>
      <w:r>
        <w:rPr>
          <w:bCs/>
          <w:sz w:val="28"/>
          <w:szCs w:val="28"/>
          <w:lang w:val="en-US"/>
        </w:rPr>
        <w:t>]</w:t>
      </w:r>
      <w:r w:rsidRPr="001D2318">
        <w:rPr>
          <w:bCs/>
          <w:sz w:val="28"/>
          <w:szCs w:val="28"/>
          <w:lang w:val="en-US"/>
        </w:rPr>
        <w:t xml:space="preserve">. </w:t>
      </w:r>
      <w:r w:rsidRPr="001D2318">
        <w:rPr>
          <w:sz w:val="28"/>
          <w:szCs w:val="28"/>
          <w:lang w:val="en-US"/>
        </w:rPr>
        <w:t xml:space="preserve">Available at: </w:t>
      </w:r>
      <w:r w:rsidR="0014236B">
        <w:fldChar w:fldCharType="begin"/>
      </w:r>
      <w:r w:rsidR="0014236B" w:rsidRPr="00C56C48">
        <w:rPr>
          <w:lang w:val="en-US"/>
        </w:rPr>
        <w:instrText xml:space="preserve"> HYPERLINK "http://medtsu.tula.ru/VNMT/Bulletin/E2015-1/5062.</w:instrText>
      </w:r>
      <w:r w:rsidR="0014236B" w:rsidRPr="00C56C48">
        <w:rPr>
          <w:lang w:val="en-US"/>
        </w:rPr>
        <w:instrText xml:space="preserve">pdf" </w:instrText>
      </w:r>
      <w:r w:rsidR="0014236B">
        <w:fldChar w:fldCharType="separate"/>
      </w:r>
      <w:r w:rsidRPr="001D2318">
        <w:rPr>
          <w:rStyle w:val="a3"/>
          <w:sz w:val="28"/>
          <w:szCs w:val="28"/>
          <w:lang w:val="en-US"/>
        </w:rPr>
        <w:t>http://medtsu.tula.ru/VNMT/Bulletin/E2015-1/5062.pdf</w:t>
      </w:r>
      <w:r w:rsidR="0014236B">
        <w:rPr>
          <w:rStyle w:val="a3"/>
          <w:sz w:val="28"/>
          <w:szCs w:val="28"/>
          <w:lang w:val="en-US"/>
        </w:rPr>
        <w:fldChar w:fldCharType="end"/>
      </w:r>
      <w:r w:rsidRPr="001D2318">
        <w:rPr>
          <w:sz w:val="28"/>
          <w:szCs w:val="28"/>
          <w:lang w:val="en-US"/>
        </w:rPr>
        <w:t xml:space="preserve">  (accessed: 18.02.2016)</w:t>
      </w:r>
      <w:r>
        <w:rPr>
          <w:sz w:val="28"/>
          <w:szCs w:val="28"/>
          <w:lang w:val="en-US"/>
        </w:rPr>
        <w:t xml:space="preserve">. </w:t>
      </w:r>
      <w:r w:rsidRPr="004068FA">
        <w:rPr>
          <w:sz w:val="28"/>
          <w:szCs w:val="28"/>
          <w:lang w:val="en-US"/>
        </w:rPr>
        <w:t>D</w:t>
      </w:r>
      <w:r w:rsidRPr="001D2318">
        <w:rPr>
          <w:sz w:val="28"/>
          <w:szCs w:val="28"/>
          <w:lang w:val="en-US"/>
        </w:rPr>
        <w:t>OI: 10.12737/7593 (in Russian).</w:t>
      </w:r>
    </w:p>
    <w:p w:rsidR="00A81EE0" w:rsidRPr="00D649C3" w:rsidRDefault="00A81EE0" w:rsidP="00687C68">
      <w:pPr>
        <w:spacing w:line="360" w:lineRule="auto"/>
        <w:jc w:val="both"/>
        <w:rPr>
          <w:sz w:val="28"/>
          <w:szCs w:val="28"/>
          <w:lang w:val="en-US"/>
        </w:rPr>
      </w:pPr>
      <w:r w:rsidRPr="00D649C3">
        <w:rPr>
          <w:sz w:val="28"/>
          <w:szCs w:val="28"/>
          <w:lang w:val="en-US"/>
        </w:rPr>
        <w:t xml:space="preserve">Benjamin Bowe, Yan </w:t>
      </w:r>
      <w:proofErr w:type="spellStart"/>
      <w:r w:rsidRPr="00D649C3">
        <w:rPr>
          <w:sz w:val="28"/>
          <w:szCs w:val="28"/>
          <w:lang w:val="en-US"/>
        </w:rPr>
        <w:t>Xie</w:t>
      </w:r>
      <w:proofErr w:type="spellEnd"/>
      <w:r w:rsidRPr="00D649C3">
        <w:rPr>
          <w:sz w:val="28"/>
          <w:szCs w:val="28"/>
          <w:lang w:val="en-US"/>
        </w:rPr>
        <w:t>, Hong Xian, Sumitra Balasubramanian, Ziyad Al-Aly</w:t>
      </w:r>
      <w:r w:rsidRPr="008C389B">
        <w:rPr>
          <w:sz w:val="28"/>
          <w:szCs w:val="28"/>
          <w:lang w:val="en-US"/>
        </w:rPr>
        <w:t xml:space="preserve"> </w:t>
      </w:r>
      <w:r w:rsidRPr="002A4581">
        <w:rPr>
          <w:i/>
          <w:sz w:val="28"/>
          <w:szCs w:val="28"/>
          <w:lang w:val="en-US"/>
        </w:rPr>
        <w:t>Low levels of high-density lipoprotein cholesterol increase the risk of incident kidney disease and its progression</w:t>
      </w:r>
      <w:r w:rsidRPr="00D649C3">
        <w:rPr>
          <w:sz w:val="28"/>
          <w:szCs w:val="28"/>
          <w:lang w:val="en-US"/>
        </w:rPr>
        <w:t>. Available at:</w:t>
      </w:r>
      <w:r w:rsidRPr="00D649C3">
        <w:rPr>
          <w:rFonts w:eastAsia="Newton-Regular"/>
          <w:sz w:val="28"/>
          <w:szCs w:val="28"/>
          <w:lang w:val="en-US"/>
        </w:rPr>
        <w:t xml:space="preserve"> </w:t>
      </w:r>
      <w:hyperlink r:id="rId17" w:history="1">
        <w:r w:rsidRPr="008C389B">
          <w:rPr>
            <w:rStyle w:val="a3"/>
            <w:rFonts w:eastAsia="Newton-Regular"/>
            <w:sz w:val="28"/>
            <w:szCs w:val="28"/>
            <w:lang w:val="en-US"/>
          </w:rPr>
          <w:t>http</w:t>
        </w:r>
        <w:r w:rsidRPr="00D649C3">
          <w:rPr>
            <w:rStyle w:val="a3"/>
            <w:rFonts w:eastAsia="Newton-Regular"/>
            <w:sz w:val="28"/>
            <w:szCs w:val="28"/>
            <w:lang w:val="en-US"/>
          </w:rPr>
          <w:t>://</w:t>
        </w:r>
        <w:r w:rsidRPr="008C389B">
          <w:rPr>
            <w:rStyle w:val="a3"/>
            <w:rFonts w:eastAsia="Newton-Regular"/>
            <w:sz w:val="28"/>
            <w:szCs w:val="28"/>
            <w:lang w:val="en-US"/>
          </w:rPr>
          <w:t>www</w:t>
        </w:r>
        <w:r w:rsidRPr="00D649C3">
          <w:rPr>
            <w:rStyle w:val="a3"/>
            <w:rFonts w:eastAsia="Newton-Regular"/>
            <w:sz w:val="28"/>
            <w:szCs w:val="28"/>
            <w:lang w:val="en-US"/>
          </w:rPr>
          <w:t>.</w:t>
        </w:r>
        <w:r w:rsidRPr="008C389B">
          <w:rPr>
            <w:rStyle w:val="a3"/>
            <w:rFonts w:eastAsia="Newton-Regular"/>
            <w:sz w:val="28"/>
            <w:szCs w:val="28"/>
            <w:lang w:val="en-US"/>
          </w:rPr>
          <w:t>sciencedirect</w:t>
        </w:r>
        <w:r w:rsidRPr="00D649C3">
          <w:rPr>
            <w:rStyle w:val="a3"/>
            <w:rFonts w:eastAsia="Newton-Regular"/>
            <w:sz w:val="28"/>
            <w:szCs w:val="28"/>
            <w:lang w:val="en-US"/>
          </w:rPr>
          <w:t>.</w:t>
        </w:r>
        <w:r w:rsidRPr="008C389B">
          <w:rPr>
            <w:rStyle w:val="a3"/>
            <w:rFonts w:eastAsia="Newton-Regular"/>
            <w:sz w:val="28"/>
            <w:szCs w:val="28"/>
            <w:lang w:val="en-US"/>
          </w:rPr>
          <w:t>com</w:t>
        </w:r>
        <w:r w:rsidRPr="00D649C3">
          <w:rPr>
            <w:rStyle w:val="a3"/>
            <w:rFonts w:eastAsia="Newton-Regular"/>
            <w:sz w:val="28"/>
            <w:szCs w:val="28"/>
            <w:lang w:val="en-US"/>
          </w:rPr>
          <w:t>/</w:t>
        </w:r>
        <w:r w:rsidRPr="008C389B">
          <w:rPr>
            <w:rStyle w:val="a3"/>
            <w:rFonts w:eastAsia="Newton-Regular"/>
            <w:sz w:val="28"/>
            <w:szCs w:val="28"/>
            <w:lang w:val="en-US"/>
          </w:rPr>
          <w:t>science</w:t>
        </w:r>
        <w:r w:rsidRPr="00D649C3">
          <w:rPr>
            <w:rStyle w:val="a3"/>
            <w:rFonts w:eastAsia="Newton-Regular"/>
            <w:sz w:val="28"/>
            <w:szCs w:val="28"/>
            <w:lang w:val="en-US"/>
          </w:rPr>
          <w:t>/</w:t>
        </w:r>
        <w:r w:rsidRPr="008C389B">
          <w:rPr>
            <w:rStyle w:val="a3"/>
            <w:rFonts w:eastAsia="Newton-Regular"/>
            <w:sz w:val="28"/>
            <w:szCs w:val="28"/>
            <w:lang w:val="en-US"/>
          </w:rPr>
          <w:t>article</w:t>
        </w:r>
        <w:r w:rsidRPr="00D649C3">
          <w:rPr>
            <w:rStyle w:val="a3"/>
            <w:rFonts w:eastAsia="Newton-Regular"/>
            <w:sz w:val="28"/>
            <w:szCs w:val="28"/>
            <w:lang w:val="en-US"/>
          </w:rPr>
          <w:t>/</w:t>
        </w:r>
        <w:r w:rsidRPr="008C389B">
          <w:rPr>
            <w:rStyle w:val="a3"/>
            <w:rFonts w:eastAsia="Newton-Regular"/>
            <w:sz w:val="28"/>
            <w:szCs w:val="28"/>
            <w:lang w:val="en-US"/>
          </w:rPr>
          <w:t>pii</w:t>
        </w:r>
        <w:r w:rsidRPr="00D649C3">
          <w:rPr>
            <w:rStyle w:val="a3"/>
            <w:rFonts w:eastAsia="Newton-Regular"/>
            <w:sz w:val="28"/>
            <w:szCs w:val="28"/>
            <w:lang w:val="en-US"/>
          </w:rPr>
          <w:t>/</w:t>
        </w:r>
        <w:r w:rsidRPr="008C389B">
          <w:rPr>
            <w:rStyle w:val="a3"/>
            <w:rFonts w:eastAsia="Newton-Regular"/>
            <w:sz w:val="28"/>
            <w:szCs w:val="28"/>
            <w:lang w:val="en-US"/>
          </w:rPr>
          <w:t>S</w:t>
        </w:r>
        <w:r w:rsidRPr="00D649C3">
          <w:rPr>
            <w:rStyle w:val="a3"/>
            <w:rFonts w:eastAsia="Newton-Regular"/>
            <w:sz w:val="28"/>
            <w:szCs w:val="28"/>
            <w:lang w:val="en-US"/>
          </w:rPr>
          <w:t>0085253816002222</w:t>
        </w:r>
      </w:hyperlink>
      <w:r w:rsidRPr="00D649C3">
        <w:rPr>
          <w:rFonts w:eastAsia="Newton-Regular"/>
          <w:sz w:val="28"/>
          <w:szCs w:val="28"/>
          <w:lang w:val="en-US"/>
        </w:rPr>
        <w:t xml:space="preserve"> (</w:t>
      </w:r>
      <w:r w:rsidRPr="002A4581">
        <w:rPr>
          <w:sz w:val="28"/>
          <w:szCs w:val="28"/>
          <w:lang w:val="en-US"/>
        </w:rPr>
        <w:t>accessed</w:t>
      </w:r>
      <w:r w:rsidRPr="002A4581">
        <w:rPr>
          <w:rFonts w:eastAsia="Newton-Regular"/>
          <w:sz w:val="28"/>
          <w:szCs w:val="28"/>
          <w:lang w:val="en-US"/>
        </w:rPr>
        <w:t>:</w:t>
      </w:r>
      <w:r w:rsidRPr="00D649C3">
        <w:rPr>
          <w:rFonts w:eastAsia="Newton-Regular"/>
          <w:sz w:val="28"/>
          <w:szCs w:val="28"/>
          <w:lang w:val="en-US"/>
        </w:rPr>
        <w:t xml:space="preserve"> 16.02.2016) </w:t>
      </w:r>
      <w:hyperlink r:id="rId18" w:tgtFrame="doilink" w:history="1">
        <w:r w:rsidRPr="008C389B">
          <w:rPr>
            <w:rStyle w:val="a3"/>
            <w:sz w:val="28"/>
            <w:szCs w:val="28"/>
            <w:lang w:val="en-US"/>
          </w:rPr>
          <w:t>doi</w:t>
        </w:r>
        <w:r w:rsidRPr="00D649C3">
          <w:rPr>
            <w:rStyle w:val="a3"/>
            <w:sz w:val="28"/>
            <w:szCs w:val="28"/>
            <w:lang w:val="en-US"/>
          </w:rPr>
          <w:t>:10.1016/</w:t>
        </w:r>
        <w:r w:rsidRPr="008C389B">
          <w:rPr>
            <w:rStyle w:val="a3"/>
            <w:sz w:val="28"/>
            <w:szCs w:val="28"/>
            <w:lang w:val="en-US"/>
          </w:rPr>
          <w:t>j</w:t>
        </w:r>
        <w:r w:rsidRPr="00D649C3">
          <w:rPr>
            <w:rStyle w:val="a3"/>
            <w:sz w:val="28"/>
            <w:szCs w:val="28"/>
            <w:lang w:val="en-US"/>
          </w:rPr>
          <w:t>.</w:t>
        </w:r>
        <w:r w:rsidRPr="008C389B">
          <w:rPr>
            <w:rStyle w:val="a3"/>
            <w:sz w:val="28"/>
            <w:szCs w:val="28"/>
            <w:lang w:val="en-US"/>
          </w:rPr>
          <w:t>kint</w:t>
        </w:r>
        <w:r w:rsidRPr="00D649C3">
          <w:rPr>
            <w:rStyle w:val="a3"/>
            <w:sz w:val="28"/>
            <w:szCs w:val="28"/>
            <w:lang w:val="en-US"/>
          </w:rPr>
          <w:t>.2015.12.034</w:t>
        </w:r>
      </w:hyperlink>
    </w:p>
    <w:p w:rsidR="003204D1" w:rsidRPr="00A81EE0" w:rsidRDefault="003204D1" w:rsidP="00A81EE0">
      <w:pPr>
        <w:spacing w:line="360" w:lineRule="auto"/>
        <w:jc w:val="both"/>
        <w:rPr>
          <w:sz w:val="28"/>
          <w:szCs w:val="28"/>
          <w:lang w:val="en-US"/>
        </w:rPr>
      </w:pPr>
    </w:p>
    <w:p w:rsidR="00D60284" w:rsidRPr="00B05181" w:rsidRDefault="005E32F2" w:rsidP="00B527E9">
      <w:pPr>
        <w:spacing w:line="360" w:lineRule="auto"/>
        <w:jc w:val="both"/>
        <w:rPr>
          <w:b/>
          <w:sz w:val="28"/>
          <w:szCs w:val="28"/>
        </w:rPr>
      </w:pPr>
      <w:r w:rsidRPr="006368E1">
        <w:rPr>
          <w:b/>
          <w:sz w:val="28"/>
          <w:szCs w:val="28"/>
          <w:lang w:val="en-US"/>
        </w:rPr>
        <w:t>Authors</w:t>
      </w:r>
      <w:r w:rsidR="00D60284" w:rsidRPr="00B05181">
        <w:rPr>
          <w:b/>
          <w:sz w:val="28"/>
          <w:szCs w:val="28"/>
        </w:rPr>
        <w:t>:</w:t>
      </w:r>
    </w:p>
    <w:p w:rsidR="009B5AB9" w:rsidRPr="00B05181" w:rsidRDefault="00D60284" w:rsidP="000F7A09">
      <w:pPr>
        <w:spacing w:line="360" w:lineRule="auto"/>
        <w:jc w:val="both"/>
        <w:rPr>
          <w:sz w:val="28"/>
          <w:szCs w:val="28"/>
        </w:rPr>
      </w:pPr>
      <w:r w:rsidRPr="006368E1">
        <w:rPr>
          <w:sz w:val="28"/>
          <w:szCs w:val="28"/>
        </w:rPr>
        <w:t>Сведения об авторах на английском я</w:t>
      </w:r>
      <w:r w:rsidR="00D032C1" w:rsidRPr="006368E1">
        <w:rPr>
          <w:sz w:val="28"/>
          <w:szCs w:val="28"/>
        </w:rPr>
        <w:t>зыке</w:t>
      </w:r>
      <w:r w:rsidR="00B05181">
        <w:rPr>
          <w:sz w:val="28"/>
          <w:szCs w:val="28"/>
        </w:rPr>
        <w:t xml:space="preserve"> (</w:t>
      </w:r>
      <w:r w:rsidR="0029287D">
        <w:rPr>
          <w:sz w:val="28"/>
          <w:szCs w:val="28"/>
        </w:rPr>
        <w:t>перевод сведений,</w:t>
      </w:r>
      <w:r w:rsidR="00B05181">
        <w:rPr>
          <w:sz w:val="28"/>
          <w:szCs w:val="28"/>
        </w:rPr>
        <w:t xml:space="preserve"> представленных ранее).</w:t>
      </w:r>
    </w:p>
    <w:p w:rsidR="00D60284" w:rsidRPr="00B05181" w:rsidRDefault="00D60284" w:rsidP="00F86B7C">
      <w:pPr>
        <w:jc w:val="both"/>
        <w:rPr>
          <w:sz w:val="28"/>
          <w:szCs w:val="28"/>
        </w:rPr>
      </w:pPr>
    </w:p>
    <w:sectPr w:rsidR="00D60284" w:rsidRPr="00B05181" w:rsidSect="006368E1">
      <w:footerReference w:type="even"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36B" w:rsidRDefault="0014236B">
      <w:r>
        <w:separator/>
      </w:r>
    </w:p>
  </w:endnote>
  <w:endnote w:type="continuationSeparator" w:id="0">
    <w:p w:rsidR="0014236B" w:rsidRDefault="0014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Regular">
    <w:altName w:val="MS Mincho"/>
    <w:panose1 w:val="00000000000000000000"/>
    <w:charset w:val="80"/>
    <w:family w:val="auto"/>
    <w:notTrueType/>
    <w:pitch w:val="default"/>
    <w:sig w:usb0="00000001" w:usb1="08070000" w:usb2="00000010" w:usb3="00000000" w:csb0="00020000" w:csb1="00000000"/>
  </w:font>
  <w:font w:name="Newton-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FD4" w:rsidRDefault="005A6FD4" w:rsidP="001928C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6FD4" w:rsidRDefault="005A6FD4" w:rsidP="00A672B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FD4" w:rsidRDefault="005A6FD4" w:rsidP="001928C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51E19">
      <w:rPr>
        <w:rStyle w:val="a7"/>
        <w:noProof/>
      </w:rPr>
      <w:t>15</w:t>
    </w:r>
    <w:r>
      <w:rPr>
        <w:rStyle w:val="a7"/>
      </w:rPr>
      <w:fldChar w:fldCharType="end"/>
    </w:r>
  </w:p>
  <w:p w:rsidR="005A6FD4" w:rsidRDefault="005A6FD4" w:rsidP="00A672B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36B" w:rsidRDefault="0014236B">
      <w:r>
        <w:separator/>
      </w:r>
    </w:p>
  </w:footnote>
  <w:footnote w:type="continuationSeparator" w:id="0">
    <w:p w:rsidR="0014236B" w:rsidRDefault="00142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30F17"/>
    <w:multiLevelType w:val="hybridMultilevel"/>
    <w:tmpl w:val="10DC1D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6467A8C"/>
    <w:multiLevelType w:val="hybridMultilevel"/>
    <w:tmpl w:val="5DF603E6"/>
    <w:lvl w:ilvl="0" w:tplc="F21231FC">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3513ECD"/>
    <w:multiLevelType w:val="hybridMultilevel"/>
    <w:tmpl w:val="87FE9A24"/>
    <w:lvl w:ilvl="0" w:tplc="EE060094">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863"/>
        </w:tabs>
        <w:ind w:left="1863" w:hanging="360"/>
      </w:pPr>
      <w:rPr>
        <w:rFonts w:ascii="Courier New" w:hAnsi="Courier New" w:cs="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cs="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cs="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3" w15:restartNumberingAfterBreak="0">
    <w:nsid w:val="57BE645D"/>
    <w:multiLevelType w:val="hybridMultilevel"/>
    <w:tmpl w:val="1B608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7D1A97"/>
    <w:multiLevelType w:val="hybridMultilevel"/>
    <w:tmpl w:val="70ACFD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BD"/>
    <w:rsid w:val="00005DA7"/>
    <w:rsid w:val="00023758"/>
    <w:rsid w:val="00070EF9"/>
    <w:rsid w:val="00095AF0"/>
    <w:rsid w:val="00096B4A"/>
    <w:rsid w:val="000F7A09"/>
    <w:rsid w:val="0011250E"/>
    <w:rsid w:val="00122DEB"/>
    <w:rsid w:val="001401B3"/>
    <w:rsid w:val="0014236B"/>
    <w:rsid w:val="001521E3"/>
    <w:rsid w:val="00174872"/>
    <w:rsid w:val="001928CC"/>
    <w:rsid w:val="00251E19"/>
    <w:rsid w:val="00251FCB"/>
    <w:rsid w:val="00280389"/>
    <w:rsid w:val="0029287D"/>
    <w:rsid w:val="002D3C66"/>
    <w:rsid w:val="002D69BF"/>
    <w:rsid w:val="003204D1"/>
    <w:rsid w:val="00344A00"/>
    <w:rsid w:val="00361636"/>
    <w:rsid w:val="00382BDF"/>
    <w:rsid w:val="00406EE5"/>
    <w:rsid w:val="004158FA"/>
    <w:rsid w:val="00424427"/>
    <w:rsid w:val="004466DC"/>
    <w:rsid w:val="00460198"/>
    <w:rsid w:val="00474FF0"/>
    <w:rsid w:val="00544AC8"/>
    <w:rsid w:val="005676AE"/>
    <w:rsid w:val="0059568B"/>
    <w:rsid w:val="005A6FD4"/>
    <w:rsid w:val="005B51E3"/>
    <w:rsid w:val="005E32F2"/>
    <w:rsid w:val="005E4603"/>
    <w:rsid w:val="00616026"/>
    <w:rsid w:val="00616813"/>
    <w:rsid w:val="006368E1"/>
    <w:rsid w:val="00642427"/>
    <w:rsid w:val="00665C76"/>
    <w:rsid w:val="00687C68"/>
    <w:rsid w:val="006C0F56"/>
    <w:rsid w:val="006E63E3"/>
    <w:rsid w:val="006F6705"/>
    <w:rsid w:val="00701C23"/>
    <w:rsid w:val="007042CA"/>
    <w:rsid w:val="00760861"/>
    <w:rsid w:val="007759FD"/>
    <w:rsid w:val="007D3C72"/>
    <w:rsid w:val="008222D1"/>
    <w:rsid w:val="008E632C"/>
    <w:rsid w:val="008F4429"/>
    <w:rsid w:val="009237BF"/>
    <w:rsid w:val="009A4C86"/>
    <w:rsid w:val="009B5AB9"/>
    <w:rsid w:val="009B7FBD"/>
    <w:rsid w:val="009E5E10"/>
    <w:rsid w:val="00A250CA"/>
    <w:rsid w:val="00A4568A"/>
    <w:rsid w:val="00A672B2"/>
    <w:rsid w:val="00A72E5C"/>
    <w:rsid w:val="00A81EE0"/>
    <w:rsid w:val="00AA52BA"/>
    <w:rsid w:val="00AA5618"/>
    <w:rsid w:val="00AF49B6"/>
    <w:rsid w:val="00B05181"/>
    <w:rsid w:val="00B243B1"/>
    <w:rsid w:val="00B527E9"/>
    <w:rsid w:val="00BD2B8D"/>
    <w:rsid w:val="00C56C48"/>
    <w:rsid w:val="00C80C6E"/>
    <w:rsid w:val="00CA7585"/>
    <w:rsid w:val="00CC4A2F"/>
    <w:rsid w:val="00CE013A"/>
    <w:rsid w:val="00D032C1"/>
    <w:rsid w:val="00D55C8F"/>
    <w:rsid w:val="00D60284"/>
    <w:rsid w:val="00D856A0"/>
    <w:rsid w:val="00DE3F06"/>
    <w:rsid w:val="00E02766"/>
    <w:rsid w:val="00E435AE"/>
    <w:rsid w:val="00EC116E"/>
    <w:rsid w:val="00EE2F57"/>
    <w:rsid w:val="00EE4441"/>
    <w:rsid w:val="00EE617F"/>
    <w:rsid w:val="00F671AA"/>
    <w:rsid w:val="00F86B7C"/>
    <w:rsid w:val="00FE4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43891C76"/>
  <w15:chartTrackingRefBased/>
  <w15:docId w15:val="{C445DF82-B67D-4C60-96E5-7F8B906D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6B7C"/>
    <w:rPr>
      <w:color w:val="0000FF"/>
      <w:u w:val="single"/>
    </w:rPr>
  </w:style>
  <w:style w:type="character" w:styleId="a4">
    <w:name w:val="Strong"/>
    <w:basedOn w:val="a0"/>
    <w:qFormat/>
    <w:rsid w:val="00F86B7C"/>
    <w:rPr>
      <w:b/>
      <w:bCs/>
    </w:rPr>
  </w:style>
  <w:style w:type="character" w:customStyle="1" w:styleId="tlid-translationtranslation">
    <w:name w:val="tlid-translation translation"/>
    <w:basedOn w:val="a0"/>
    <w:rsid w:val="00D60284"/>
  </w:style>
  <w:style w:type="table" w:styleId="a5">
    <w:name w:val="Table Grid"/>
    <w:basedOn w:val="a1"/>
    <w:rsid w:val="005E3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A672B2"/>
    <w:pPr>
      <w:tabs>
        <w:tab w:val="center" w:pos="4677"/>
        <w:tab w:val="right" w:pos="9355"/>
      </w:tabs>
    </w:pPr>
  </w:style>
  <w:style w:type="character" w:styleId="a7">
    <w:name w:val="page number"/>
    <w:basedOn w:val="a0"/>
    <w:rsid w:val="00A672B2"/>
  </w:style>
  <w:style w:type="character" w:styleId="a8">
    <w:name w:val="FollowedHyperlink"/>
    <w:basedOn w:val="a0"/>
    <w:rsid w:val="002D3C66"/>
    <w:rPr>
      <w:color w:val="800080"/>
      <w:u w:val="single"/>
    </w:rPr>
  </w:style>
  <w:style w:type="character" w:customStyle="1" w:styleId="translation-chunk">
    <w:name w:val="translation-chunk"/>
    <w:basedOn w:val="a0"/>
    <w:rsid w:val="00A81EE0"/>
  </w:style>
  <w:style w:type="paragraph" w:styleId="a9">
    <w:name w:val="Normal (Web)"/>
    <w:basedOn w:val="a"/>
    <w:uiPriority w:val="99"/>
    <w:unhideWhenUsed/>
    <w:rsid w:val="000F7A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orcid.org/0000-0001-5145-5556" TargetMode="External"/><Relationship Id="rId18" Type="http://schemas.openxmlformats.org/officeDocument/2006/relationships/hyperlink" Target="http://dx.doi.org/10.1016/j.kint.2015.12.0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liphar.ru/" TargetMode="External"/><Relationship Id="rId12" Type="http://schemas.openxmlformats.org/officeDocument/2006/relationships/hyperlink" Target="mailto:ivanovii@ulsu.ru" TargetMode="External"/><Relationship Id="rId17" Type="http://schemas.openxmlformats.org/officeDocument/2006/relationships/hyperlink" Target="http://www.sciencedirect.com/science/article/pii/S0085253816002222" TargetMode="External"/><Relationship Id="rId2" Type="http://schemas.openxmlformats.org/officeDocument/2006/relationships/styles" Target="styles.xml"/><Relationship Id="rId16" Type="http://schemas.openxmlformats.org/officeDocument/2006/relationships/hyperlink" Target="http://translit.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j.kint.2015.12.034" TargetMode="External"/><Relationship Id="rId5" Type="http://schemas.openxmlformats.org/officeDocument/2006/relationships/footnotes" Target="footnotes.xml"/><Relationship Id="rId15" Type="http://schemas.openxmlformats.org/officeDocument/2006/relationships/hyperlink" Target="http://orcid.org/0000-0000-000-000&#1061;" TargetMode="External"/><Relationship Id="rId10" Type="http://schemas.openxmlformats.org/officeDocument/2006/relationships/hyperlink" Target="http://www.sciencedirect.com/science/article/pii/S008525381600222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dtsu.tula.ru/VNMT/Bulletin/E2015-1/5062.pdf" TargetMode="External"/><Relationship Id="rId14" Type="http://schemas.openxmlformats.org/officeDocument/2006/relationships/hyperlink" Target="mailto:petrovpp@mail.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2" b="1" i="0" u="none" strike="noStrike" baseline="0">
                <a:solidFill>
                  <a:srgbClr val="000000"/>
                </a:solidFill>
                <a:latin typeface="Arial Cyr"/>
                <a:ea typeface="Arial Cyr"/>
                <a:cs typeface="Arial Cyr"/>
              </a:defRPr>
            </a:pPr>
            <a:r>
              <a:rPr lang="ru-RU"/>
              <a:t>мл/мин*кг </a:t>
            </a:r>
            <a:r>
              <a:rPr lang="en-US"/>
              <a:t>ml / min*kg</a:t>
            </a:r>
          </a:p>
        </c:rich>
      </c:tx>
      <c:layout>
        <c:manualLayout>
          <c:xMode val="edge"/>
          <c:yMode val="edge"/>
          <c:x val="2.9315960912052116E-2"/>
          <c:y val="2.1406727828746176E-2"/>
        </c:manualLayout>
      </c:layout>
      <c:overlay val="0"/>
      <c:spPr>
        <a:noFill/>
        <a:ln w="25433">
          <a:noFill/>
        </a:ln>
      </c:spPr>
    </c:title>
    <c:autoTitleDeleted val="0"/>
    <c:view3D>
      <c:rotX val="15"/>
      <c:hPercent val="40"/>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3.5830618892508145E-2"/>
          <c:y val="0.10397553516819572"/>
          <c:w val="0.96416938110749184"/>
          <c:h val="0.60244648318042815"/>
        </c:manualLayout>
      </c:layout>
      <c:bar3DChart>
        <c:barDir val="col"/>
        <c:grouping val="clustered"/>
        <c:varyColors val="0"/>
        <c:ser>
          <c:idx val="0"/>
          <c:order val="0"/>
          <c:tx>
            <c:strRef>
              <c:f>Sheet1!$A$2</c:f>
              <c:strCache>
                <c:ptCount val="1"/>
                <c:pt idx="0">
                  <c:v>VCO2</c:v>
                </c:pt>
              </c:strCache>
            </c:strRef>
          </c:tx>
          <c:spPr>
            <a:solidFill>
              <a:srgbClr val="9999FF"/>
            </a:solidFill>
            <a:ln w="12716">
              <a:solidFill>
                <a:srgbClr val="000000"/>
              </a:solidFill>
              <a:prstDash val="solid"/>
            </a:ln>
          </c:spPr>
          <c:invertIfNegative val="0"/>
          <c:dPt>
            <c:idx val="0"/>
            <c:invertIfNegative val="0"/>
            <c:bubble3D val="0"/>
            <c:spPr>
              <a:solidFill>
                <a:srgbClr val="C0C0C0"/>
              </a:solidFill>
              <a:ln w="12716">
                <a:solidFill>
                  <a:srgbClr val="000000"/>
                </a:solidFill>
                <a:prstDash val="solid"/>
              </a:ln>
            </c:spPr>
            <c:extLst>
              <c:ext xmlns:c16="http://schemas.microsoft.com/office/drawing/2014/chart" uri="{C3380CC4-5D6E-409C-BE32-E72D297353CC}">
                <c16:uniqueId val="{00000000-CDB8-463C-9A67-85535645ABCC}"/>
              </c:ext>
            </c:extLst>
          </c:dPt>
          <c:dPt>
            <c:idx val="1"/>
            <c:invertIfNegative val="0"/>
            <c:bubble3D val="0"/>
            <c:spPr>
              <a:pattFill prst="wdUpDiag">
                <a:fgClr>
                  <a:srgbClr xmlns:mc="http://schemas.openxmlformats.org/markup-compatibility/2006" xmlns:a14="http://schemas.microsoft.com/office/drawing/2010/main" val="969696" mc:Ignorable="a14" a14:legacySpreadsheetColorIndex="55"/>
                </a:fgClr>
                <a:bgClr>
                  <a:srgbClr xmlns:mc="http://schemas.openxmlformats.org/markup-compatibility/2006" xmlns:a14="http://schemas.microsoft.com/office/drawing/2010/main" val="FFFFFF" mc:Ignorable="a14" a14:legacySpreadsheetColorIndex="9"/>
                </a:bgClr>
              </a:pattFill>
              <a:ln w="12716">
                <a:solidFill>
                  <a:srgbClr val="000000"/>
                </a:solidFill>
                <a:prstDash val="solid"/>
              </a:ln>
            </c:spPr>
            <c:extLst>
              <c:ext xmlns:c16="http://schemas.microsoft.com/office/drawing/2014/chart" uri="{C3380CC4-5D6E-409C-BE32-E72D297353CC}">
                <c16:uniqueId val="{00000001-CDB8-463C-9A67-85535645ABCC}"/>
              </c:ext>
            </c:extLst>
          </c:dPt>
          <c:cat>
            <c:strRef>
              <c:f>Sheet1!$B$1:$C$1</c:f>
              <c:strCache>
                <c:ptCount val="2"/>
                <c:pt idx="0">
                  <c:v>Контрольная группа Control group</c:v>
                </c:pt>
                <c:pt idx="1">
                  <c:v>Экспериментальная группа Experimental group</c:v>
                </c:pt>
              </c:strCache>
            </c:strRef>
          </c:cat>
          <c:val>
            <c:numRef>
              <c:f>Sheet1!$B$2:$C$2</c:f>
              <c:numCache>
                <c:formatCode>\О\с\н\о\в\н\о\й</c:formatCode>
                <c:ptCount val="2"/>
                <c:pt idx="0">
                  <c:v>20.399999999999999</c:v>
                </c:pt>
                <c:pt idx="1">
                  <c:v>27.4</c:v>
                </c:pt>
              </c:numCache>
            </c:numRef>
          </c:val>
          <c:extLst>
            <c:ext xmlns:c16="http://schemas.microsoft.com/office/drawing/2014/chart" uri="{C3380CC4-5D6E-409C-BE32-E72D297353CC}">
              <c16:uniqueId val="{00000002-CDB8-463C-9A67-85535645ABCC}"/>
            </c:ext>
          </c:extLst>
        </c:ser>
        <c:dLbls>
          <c:showLegendKey val="0"/>
          <c:showVal val="0"/>
          <c:showCatName val="0"/>
          <c:showSerName val="0"/>
          <c:showPercent val="0"/>
          <c:showBubbleSize val="0"/>
        </c:dLbls>
        <c:gapWidth val="150"/>
        <c:gapDepth val="0"/>
        <c:shape val="box"/>
        <c:axId val="237647088"/>
        <c:axId val="1"/>
        <c:axId val="0"/>
      </c:bar3DChart>
      <c:catAx>
        <c:axId val="237647088"/>
        <c:scaling>
          <c:orientation val="minMax"/>
        </c:scaling>
        <c:delete val="0"/>
        <c:axPos val="b"/>
        <c:numFmt formatCode="General" sourceLinked="1"/>
        <c:majorTickMark val="out"/>
        <c:minorTickMark val="none"/>
        <c:tickLblPos val="low"/>
        <c:spPr>
          <a:ln w="3179">
            <a:solidFill>
              <a:srgbClr val="000000"/>
            </a:solidFill>
            <a:prstDash val="solid"/>
          </a:ln>
        </c:spPr>
        <c:txPr>
          <a:bodyPr rot="0" vert="horz"/>
          <a:lstStyle/>
          <a:p>
            <a:pPr>
              <a:defRPr sz="1151"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9">
              <a:solidFill>
                <a:srgbClr val="000000"/>
              </a:solidFill>
              <a:prstDash val="solid"/>
            </a:ln>
          </c:spPr>
        </c:majorGridlines>
        <c:numFmt formatCode="General" sourceLinked="0"/>
        <c:majorTickMark val="out"/>
        <c:minorTickMark val="none"/>
        <c:tickLblPos val="nextTo"/>
        <c:spPr>
          <a:ln w="3179">
            <a:solidFill>
              <a:srgbClr val="000000"/>
            </a:solidFill>
            <a:prstDash val="solid"/>
          </a:ln>
        </c:spPr>
        <c:txPr>
          <a:bodyPr rot="0" vert="horz"/>
          <a:lstStyle/>
          <a:p>
            <a:pPr>
              <a:defRPr sz="1151" b="1" i="0" u="none" strike="noStrike" baseline="0">
                <a:solidFill>
                  <a:srgbClr val="000000"/>
                </a:solidFill>
                <a:latin typeface="Arial Cyr"/>
                <a:ea typeface="Arial Cyr"/>
                <a:cs typeface="Arial Cyr"/>
              </a:defRPr>
            </a:pPr>
            <a:endParaRPr lang="ru-RU"/>
          </a:p>
        </c:txPr>
        <c:crossAx val="237647088"/>
        <c:crosses val="autoZero"/>
        <c:crossBetween val="between"/>
      </c:valAx>
      <c:spPr>
        <a:noFill/>
        <a:ln w="25433">
          <a:noFill/>
        </a:ln>
      </c:spPr>
    </c:plotArea>
    <c:legend>
      <c:legendPos val="b"/>
      <c:layout>
        <c:manualLayout>
          <c:xMode val="edge"/>
          <c:yMode val="edge"/>
          <c:x val="0.10423452768729642"/>
          <c:y val="0.8776758409785933"/>
          <c:w val="0.78990228013029318"/>
          <c:h val="0.11620795107033639"/>
        </c:manualLayout>
      </c:layout>
      <c:overlay val="0"/>
      <c:spPr>
        <a:noFill/>
        <a:ln w="3179">
          <a:solidFill>
            <a:srgbClr val="000000"/>
          </a:solidFill>
          <a:prstDash val="solid"/>
        </a:ln>
      </c:spPr>
      <c:txPr>
        <a:bodyPr/>
        <a:lstStyle/>
        <a:p>
          <a:pPr>
            <a:defRPr sz="110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427"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3447</Words>
  <Characters>19653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УДК</vt:lpstr>
    </vt:vector>
  </TitlesOfParts>
  <Company>УлГУ</Company>
  <LinksUpToDate>false</LinksUpToDate>
  <CharactersWithSpaces>23054</CharactersWithSpaces>
  <SharedDoc>false</SharedDoc>
  <HLinks>
    <vt:vector size="72" baseType="variant">
      <vt:variant>
        <vt:i4>4849669</vt:i4>
      </vt:variant>
      <vt:variant>
        <vt:i4>36</vt:i4>
      </vt:variant>
      <vt:variant>
        <vt:i4>0</vt:i4>
      </vt:variant>
      <vt:variant>
        <vt:i4>5</vt:i4>
      </vt:variant>
      <vt:variant>
        <vt:lpwstr>http://dx.doi.org/10.1016/j.kint.2015.12.034</vt:lpwstr>
      </vt:variant>
      <vt:variant>
        <vt:lpwstr/>
      </vt:variant>
      <vt:variant>
        <vt:i4>2752626</vt:i4>
      </vt:variant>
      <vt:variant>
        <vt:i4>33</vt:i4>
      </vt:variant>
      <vt:variant>
        <vt:i4>0</vt:i4>
      </vt:variant>
      <vt:variant>
        <vt:i4>5</vt:i4>
      </vt:variant>
      <vt:variant>
        <vt:lpwstr>http://www.sciencedirect.com/science/article/pii/S0085253816002222</vt:lpwstr>
      </vt:variant>
      <vt:variant>
        <vt:lpwstr/>
      </vt:variant>
      <vt:variant>
        <vt:i4>1310721</vt:i4>
      </vt:variant>
      <vt:variant>
        <vt:i4>30</vt:i4>
      </vt:variant>
      <vt:variant>
        <vt:i4>0</vt:i4>
      </vt:variant>
      <vt:variant>
        <vt:i4>5</vt:i4>
      </vt:variant>
      <vt:variant>
        <vt:lpwstr>http://medtsu.tula.ru/VNMT/Bulletin/E2015-1/5062.pdf</vt:lpwstr>
      </vt:variant>
      <vt:variant>
        <vt:lpwstr/>
      </vt:variant>
      <vt:variant>
        <vt:i4>4194327</vt:i4>
      </vt:variant>
      <vt:variant>
        <vt:i4>27</vt:i4>
      </vt:variant>
      <vt:variant>
        <vt:i4>0</vt:i4>
      </vt:variant>
      <vt:variant>
        <vt:i4>5</vt:i4>
      </vt:variant>
      <vt:variant>
        <vt:lpwstr>http://translit.net/</vt:lpwstr>
      </vt:variant>
      <vt:variant>
        <vt:lpwstr/>
      </vt:variant>
      <vt:variant>
        <vt:i4>6684769</vt:i4>
      </vt:variant>
      <vt:variant>
        <vt:i4>24</vt:i4>
      </vt:variant>
      <vt:variant>
        <vt:i4>0</vt:i4>
      </vt:variant>
      <vt:variant>
        <vt:i4>5</vt:i4>
      </vt:variant>
      <vt:variant>
        <vt:lpwstr>http://orcid.org/0000-0000-000-000Х</vt:lpwstr>
      </vt:variant>
      <vt:variant>
        <vt:lpwstr/>
      </vt:variant>
      <vt:variant>
        <vt:i4>4587633</vt:i4>
      </vt:variant>
      <vt:variant>
        <vt:i4>21</vt:i4>
      </vt:variant>
      <vt:variant>
        <vt:i4>0</vt:i4>
      </vt:variant>
      <vt:variant>
        <vt:i4>5</vt:i4>
      </vt:variant>
      <vt:variant>
        <vt:lpwstr>mailto:petrovpp@mail.ru</vt:lpwstr>
      </vt:variant>
      <vt:variant>
        <vt:lpwstr/>
      </vt:variant>
      <vt:variant>
        <vt:i4>4718664</vt:i4>
      </vt:variant>
      <vt:variant>
        <vt:i4>18</vt:i4>
      </vt:variant>
      <vt:variant>
        <vt:i4>0</vt:i4>
      </vt:variant>
      <vt:variant>
        <vt:i4>5</vt:i4>
      </vt:variant>
      <vt:variant>
        <vt:lpwstr>http://orcid.org/0000-0001-5145-5556</vt:lpwstr>
      </vt:variant>
      <vt:variant>
        <vt:lpwstr/>
      </vt:variant>
      <vt:variant>
        <vt:i4>4653157</vt:i4>
      </vt:variant>
      <vt:variant>
        <vt:i4>15</vt:i4>
      </vt:variant>
      <vt:variant>
        <vt:i4>0</vt:i4>
      </vt:variant>
      <vt:variant>
        <vt:i4>5</vt:i4>
      </vt:variant>
      <vt:variant>
        <vt:lpwstr>mailto:ivanovii@ulsu.ru</vt:lpwstr>
      </vt:variant>
      <vt:variant>
        <vt:lpwstr/>
      </vt:variant>
      <vt:variant>
        <vt:i4>4849669</vt:i4>
      </vt:variant>
      <vt:variant>
        <vt:i4>12</vt:i4>
      </vt:variant>
      <vt:variant>
        <vt:i4>0</vt:i4>
      </vt:variant>
      <vt:variant>
        <vt:i4>5</vt:i4>
      </vt:variant>
      <vt:variant>
        <vt:lpwstr>http://dx.doi.org/10.1016/j.kint.2015.12.034</vt:lpwstr>
      </vt:variant>
      <vt:variant>
        <vt:lpwstr/>
      </vt:variant>
      <vt:variant>
        <vt:i4>2752626</vt:i4>
      </vt:variant>
      <vt:variant>
        <vt:i4>9</vt:i4>
      </vt:variant>
      <vt:variant>
        <vt:i4>0</vt:i4>
      </vt:variant>
      <vt:variant>
        <vt:i4>5</vt:i4>
      </vt:variant>
      <vt:variant>
        <vt:lpwstr>http://www.sciencedirect.com/science/article/pii/S0085253816002222</vt:lpwstr>
      </vt:variant>
      <vt:variant>
        <vt:lpwstr/>
      </vt:variant>
      <vt:variant>
        <vt:i4>1310808</vt:i4>
      </vt:variant>
      <vt:variant>
        <vt:i4>6</vt:i4>
      </vt:variant>
      <vt:variant>
        <vt:i4>0</vt:i4>
      </vt:variant>
      <vt:variant>
        <vt:i4>5</vt:i4>
      </vt:variant>
      <vt:variant>
        <vt:lpwstr>http://www.medtsu.tula.ru/VNMT/Bulletin/E2015-1/5062.pdf</vt:lpwstr>
      </vt:variant>
      <vt:variant>
        <vt:lpwstr/>
      </vt:variant>
      <vt:variant>
        <vt:i4>6684790</vt:i4>
      </vt:variant>
      <vt:variant>
        <vt:i4>0</vt:i4>
      </vt:variant>
      <vt:variant>
        <vt:i4>0</vt:i4>
      </vt:variant>
      <vt:variant>
        <vt:i4>5</vt:i4>
      </vt:variant>
      <vt:variant>
        <vt:lpwstr>http://www.cliphar.ru/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subject/>
  <dc:creator>Anonimus</dc:creator>
  <cp:keywords/>
  <dc:description/>
  <cp:lastModifiedBy>Admin</cp:lastModifiedBy>
  <cp:revision>6</cp:revision>
  <cp:lastPrinted>2019-11-27T10:02:00Z</cp:lastPrinted>
  <dcterms:created xsi:type="dcterms:W3CDTF">2023-03-21T12:47:00Z</dcterms:created>
  <dcterms:modified xsi:type="dcterms:W3CDTF">2023-03-21T12:53:00Z</dcterms:modified>
</cp:coreProperties>
</file>